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F8" w:rsidRPr="00550A4B" w:rsidRDefault="009841F8" w:rsidP="009841F8">
      <w:pPr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bCs/>
          <w:kern w:val="1"/>
          <w:sz w:val="28"/>
          <w:szCs w:val="24"/>
        </w:rPr>
      </w:pPr>
      <w:r w:rsidRPr="00550A4B">
        <w:rPr>
          <w:rFonts w:ascii="Tahoma" w:eastAsia="Lucida Sans Unicode" w:hAnsi="Tahoma" w:cs="Tahoma"/>
          <w:b/>
          <w:bCs/>
          <w:kern w:val="1"/>
          <w:sz w:val="28"/>
          <w:szCs w:val="24"/>
        </w:rPr>
        <w:t>H Á Z I R E N D</w:t>
      </w:r>
    </w:p>
    <w:p w:rsidR="009841F8" w:rsidRPr="00550A4B" w:rsidRDefault="009841F8" w:rsidP="009841F8">
      <w:pPr>
        <w:shd w:val="clear" w:color="auto" w:fill="FFFFFF"/>
        <w:spacing w:before="600" w:line="360" w:lineRule="auto"/>
        <w:jc w:val="both"/>
        <w:rPr>
          <w:rFonts w:ascii="Tahoma" w:eastAsia="Calibri" w:hAnsi="Tahoma" w:cs="Tahoma"/>
          <w:u w:val="single"/>
        </w:rPr>
      </w:pPr>
      <w:r w:rsidRPr="00550A4B">
        <w:rPr>
          <w:rFonts w:ascii="Tahoma" w:eastAsia="Calibri" w:hAnsi="Tahoma" w:cs="Tahoma"/>
          <w:b/>
          <w:bCs/>
          <w:u w:val="single"/>
        </w:rPr>
        <w:t>A házirend érvényes:</w:t>
      </w:r>
    </w:p>
    <w:p w:rsidR="009841F8" w:rsidRDefault="009841F8" w:rsidP="009841F8">
      <w:pPr>
        <w:shd w:val="clear" w:color="auto" w:fill="FFFFFF"/>
        <w:jc w:val="both"/>
        <w:rPr>
          <w:rFonts w:ascii="Tahoma" w:eastAsia="Calibri" w:hAnsi="Tahoma" w:cs="Tahoma"/>
        </w:rPr>
      </w:pPr>
      <w:proofErr w:type="spellStart"/>
      <w:r w:rsidRPr="00550A4B">
        <w:rPr>
          <w:rFonts w:ascii="Tahoma" w:eastAsia="Calibri" w:hAnsi="Tahoma" w:cs="Tahoma"/>
        </w:rPr>
        <w:t>Hírös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Agóra</w:t>
      </w:r>
      <w:proofErr w:type="spellEnd"/>
      <w:r>
        <w:rPr>
          <w:rFonts w:ascii="Tahoma" w:eastAsia="Calibri" w:hAnsi="Tahoma" w:cs="Tahoma"/>
        </w:rPr>
        <w:t xml:space="preserve"> Nonprofit Kft. Ifjúsági Otthon</w:t>
      </w:r>
      <w:r w:rsidRPr="00550A4B">
        <w:rPr>
          <w:rFonts w:ascii="Tahoma" w:eastAsia="Calibri" w:hAnsi="Tahoma" w:cs="Tahoma"/>
        </w:rPr>
        <w:t xml:space="preserve"> </w:t>
      </w:r>
    </w:p>
    <w:p w:rsidR="009841F8" w:rsidRDefault="009841F8" w:rsidP="009841F8">
      <w:pPr>
        <w:shd w:val="clear" w:color="auto" w:fill="FFFFFF"/>
        <w:jc w:val="both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</w:rPr>
        <w:t xml:space="preserve">6000 </w:t>
      </w:r>
      <w:r w:rsidRPr="00550A4B">
        <w:rPr>
          <w:rFonts w:ascii="Tahoma" w:eastAsia="Calibri" w:hAnsi="Tahoma" w:cs="Tahoma"/>
        </w:rPr>
        <w:t>Kecskemét, Kossuth tér 4.</w:t>
      </w:r>
      <w:r w:rsidRPr="00550A4B">
        <w:rPr>
          <w:rFonts w:ascii="Tahoma" w:eastAsia="Calibri" w:hAnsi="Tahoma" w:cs="Tahoma"/>
          <w:bCs/>
        </w:rPr>
        <w:t xml:space="preserve"> szám alatti épület és a hozzá tartozó belső udvar teljes területére.</w:t>
      </w:r>
    </w:p>
    <w:p w:rsidR="009841F8" w:rsidRPr="00166557" w:rsidRDefault="009841F8" w:rsidP="009841F8">
      <w:pPr>
        <w:tabs>
          <w:tab w:val="left" w:pos="1680"/>
        </w:tabs>
        <w:spacing w:line="240" w:lineRule="auto"/>
        <w:ind w:left="3686" w:hanging="3686"/>
        <w:rPr>
          <w:rFonts w:ascii="Tahoma" w:hAnsi="Tahoma" w:cs="Tahoma"/>
        </w:rPr>
      </w:pPr>
      <w:r>
        <w:rPr>
          <w:rFonts w:ascii="Tahoma" w:hAnsi="Tahoma" w:cs="Tahoma"/>
        </w:rPr>
        <w:t xml:space="preserve">Honlap: </w:t>
      </w:r>
      <w:hyperlink r:id="rId8" w:history="1">
        <w:proofErr w:type="gramStart"/>
        <w:r w:rsidRPr="00FD313F">
          <w:rPr>
            <w:rStyle w:val="Hiperhivatkozs"/>
            <w:rFonts w:ascii="Tahoma" w:hAnsi="Tahoma" w:cs="Tahoma"/>
          </w:rPr>
          <w:t>www.hirosagora.hu</w:t>
        </w:r>
      </w:hyperlink>
      <w:r>
        <w:rPr>
          <w:rFonts w:ascii="Tahoma" w:hAnsi="Tahoma" w:cs="Tahoma"/>
        </w:rPr>
        <w:t xml:space="preserve">   E-</w:t>
      </w:r>
      <w:r w:rsidRPr="00166557">
        <w:rPr>
          <w:rFonts w:ascii="Tahoma" w:hAnsi="Tahoma" w:cs="Tahoma"/>
        </w:rPr>
        <w:t>mail</w:t>
      </w:r>
      <w:proofErr w:type="gramEnd"/>
      <w:r w:rsidRPr="00166557">
        <w:rPr>
          <w:rFonts w:ascii="Tahoma" w:hAnsi="Tahoma" w:cs="Tahoma"/>
        </w:rPr>
        <w:t xml:space="preserve">: </w:t>
      </w:r>
      <w:hyperlink r:id="rId9" w:history="1">
        <w:r w:rsidRPr="00166557">
          <w:rPr>
            <w:rStyle w:val="Hiperhivatkozs"/>
            <w:rFonts w:ascii="Tahoma" w:hAnsi="Tahoma" w:cs="Tahoma"/>
          </w:rPr>
          <w:t>hirosagora@hirosagora.hu</w:t>
        </w:r>
      </w:hyperlink>
      <w:r>
        <w:t xml:space="preserve"> , </w:t>
      </w:r>
      <w:hyperlink r:id="rId10" w:history="1">
        <w:r w:rsidRPr="00977FFC">
          <w:rPr>
            <w:rStyle w:val="Hiperhivatkozs"/>
            <w:rFonts w:ascii="Tahoma" w:hAnsi="Tahoma" w:cs="Tahoma"/>
          </w:rPr>
          <w:t>ifjusagiotthon@hirosagora.hu</w:t>
        </w:r>
      </w:hyperlink>
    </w:p>
    <w:p w:rsidR="009841F8" w:rsidRPr="00550A4B" w:rsidRDefault="009841F8" w:rsidP="009841F8">
      <w:pPr>
        <w:shd w:val="clear" w:color="auto" w:fill="FFFFFF"/>
        <w:rPr>
          <w:rFonts w:ascii="Tahoma" w:eastAsia="Calibri" w:hAnsi="Tahoma" w:cs="Tahoma"/>
          <w:bCs/>
        </w:rPr>
      </w:pPr>
    </w:p>
    <w:p w:rsidR="009841F8" w:rsidRPr="00550A4B" w:rsidRDefault="009841F8" w:rsidP="009841F8">
      <w:pPr>
        <w:widowControl w:val="0"/>
        <w:suppressAutoHyphens/>
        <w:spacing w:before="360" w:after="120"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  <w:u w:val="single"/>
        </w:rPr>
      </w:pPr>
      <w:r w:rsidRPr="00550A4B">
        <w:rPr>
          <w:rFonts w:ascii="Tahoma" w:eastAsia="Lucida Sans Unicode" w:hAnsi="Tahoma" w:cs="Tahoma"/>
          <w:kern w:val="1"/>
          <w:szCs w:val="24"/>
          <w:u w:val="single"/>
        </w:rPr>
        <w:t xml:space="preserve">2. </w:t>
      </w:r>
      <w:r>
        <w:rPr>
          <w:rFonts w:ascii="Tahoma" w:eastAsia="Lucida Sans Unicode" w:hAnsi="Tahoma" w:cs="Tahoma"/>
          <w:b/>
          <w:bCs/>
          <w:kern w:val="1"/>
          <w:szCs w:val="24"/>
          <w:u w:val="single"/>
        </w:rPr>
        <w:t>Az épület</w:t>
      </w:r>
      <w:r w:rsidRPr="00550A4B">
        <w:rPr>
          <w:rFonts w:ascii="Tahoma" w:eastAsia="Lucida Sans Unicode" w:hAnsi="Tahoma" w:cs="Tahoma"/>
          <w:b/>
          <w:bCs/>
          <w:kern w:val="1"/>
          <w:szCs w:val="24"/>
          <w:u w:val="single"/>
        </w:rPr>
        <w:t xml:space="preserve"> nyitva tartása: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2.1. Hétfőtől péntekig 8</w:t>
      </w:r>
      <w:r w:rsidRPr="007E1DDE">
        <w:rPr>
          <w:rFonts w:ascii="Arial" w:eastAsia="Lucida Sans Unicode" w:hAnsi="Arial" w:cs="Arial"/>
          <w:kern w:val="24"/>
          <w:sz w:val="24"/>
          <w:szCs w:val="24"/>
          <w:vertAlign w:val="superscript"/>
        </w:rPr>
        <w:t xml:space="preserve">00 </w:t>
      </w:r>
      <w:r>
        <w:rPr>
          <w:rFonts w:ascii="Tahoma" w:eastAsia="Lucida Sans Unicode" w:hAnsi="Tahoma" w:cs="Tahoma"/>
          <w:kern w:val="1"/>
          <w:szCs w:val="24"/>
        </w:rPr>
        <w:t>– 20</w:t>
      </w:r>
      <w:r w:rsidRPr="007E1DDE">
        <w:rPr>
          <w:rFonts w:ascii="Arial" w:eastAsia="Lucida Sans Unicode" w:hAnsi="Arial" w:cs="Arial"/>
          <w:kern w:val="24"/>
          <w:sz w:val="24"/>
          <w:szCs w:val="24"/>
          <w:vertAlign w:val="superscript"/>
        </w:rPr>
        <w:t xml:space="preserve">00 </w:t>
      </w:r>
      <w:r w:rsidRPr="007E1DDE">
        <w:rPr>
          <w:rFonts w:ascii="Tahoma" w:eastAsia="Lucida Sans Unicode" w:hAnsi="Tahoma" w:cs="Tahoma"/>
          <w:kern w:val="1"/>
          <w:szCs w:val="24"/>
        </w:rPr>
        <w:t>óra között, szombaton 9</w:t>
      </w:r>
      <w:r w:rsidRPr="007E1DDE">
        <w:rPr>
          <w:rFonts w:ascii="Arial" w:eastAsia="Lucida Sans Unicode" w:hAnsi="Arial" w:cs="Arial"/>
          <w:kern w:val="24"/>
          <w:sz w:val="24"/>
          <w:szCs w:val="24"/>
          <w:vertAlign w:val="superscript"/>
        </w:rPr>
        <w:t xml:space="preserve">00 </w:t>
      </w:r>
      <w:r w:rsidRPr="007E1DDE">
        <w:rPr>
          <w:rFonts w:ascii="Tahoma" w:eastAsia="Lucida Sans Unicode" w:hAnsi="Tahoma" w:cs="Tahoma"/>
          <w:kern w:val="1"/>
          <w:szCs w:val="24"/>
        </w:rPr>
        <w:t>-18</w:t>
      </w:r>
      <w:r w:rsidRPr="007E1DDE">
        <w:rPr>
          <w:rFonts w:ascii="Arial" w:eastAsia="Lucida Sans Unicode" w:hAnsi="Arial" w:cs="Arial"/>
          <w:kern w:val="24"/>
          <w:sz w:val="24"/>
          <w:szCs w:val="24"/>
          <w:vertAlign w:val="superscript"/>
        </w:rPr>
        <w:t xml:space="preserve">00 </w:t>
      </w:r>
      <w:r w:rsidRPr="007E1DDE">
        <w:rPr>
          <w:rFonts w:ascii="Tahoma" w:eastAsia="Lucida Sans Unicode" w:hAnsi="Tahoma" w:cs="Tahoma"/>
          <w:kern w:val="1"/>
          <w:szCs w:val="24"/>
        </w:rPr>
        <w:t>között – illetve rendezvények függvényében.</w:t>
      </w:r>
    </w:p>
    <w:p w:rsidR="009841F8" w:rsidRPr="007E1DDE" w:rsidRDefault="009841F8" w:rsidP="009841F8">
      <w:pPr>
        <w:widowControl w:val="0"/>
        <w:tabs>
          <w:tab w:val="left" w:pos="9639"/>
        </w:tabs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 xml:space="preserve">2.2. Szabad- és ünnepnapokon 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a programoknak megfelelő, egyedi nyitvatartási időben működik, amelyről előzetesen tájékoztatjuk látogatóinkat a Társaság honlapján, valamint az </w:t>
      </w:r>
      <w:proofErr w:type="gramStart"/>
      <w:r w:rsidRPr="007E1DDE">
        <w:rPr>
          <w:rFonts w:ascii="Tahoma" w:eastAsia="Lucida Sans Unicode" w:hAnsi="Tahoma" w:cs="Tahoma"/>
          <w:kern w:val="1"/>
          <w:szCs w:val="24"/>
        </w:rPr>
        <w:t>épület hirdető</w:t>
      </w:r>
      <w:proofErr w:type="gramEnd"/>
      <w:r w:rsidRPr="007E1DDE">
        <w:rPr>
          <w:rFonts w:ascii="Tahoma" w:eastAsia="Lucida Sans Unicode" w:hAnsi="Tahoma" w:cs="Tahoma"/>
          <w:kern w:val="1"/>
          <w:szCs w:val="24"/>
        </w:rPr>
        <w:t xml:space="preserve"> felületein.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 xml:space="preserve">2.3. Az OTTHON </w:t>
      </w:r>
      <w:proofErr w:type="gramStart"/>
      <w:r w:rsidRPr="007E1DDE">
        <w:rPr>
          <w:rFonts w:ascii="Tahoma" w:eastAsia="Lucida Sans Unicode" w:hAnsi="Tahoma" w:cs="Tahoma"/>
          <w:kern w:val="1"/>
          <w:szCs w:val="24"/>
        </w:rPr>
        <w:t>MOZI</w:t>
      </w:r>
      <w:proofErr w:type="gramEnd"/>
      <w:r w:rsidRPr="007E1DDE">
        <w:rPr>
          <w:rFonts w:ascii="Tahoma" w:eastAsia="Lucida Sans Unicode" w:hAnsi="Tahoma" w:cs="Tahoma"/>
          <w:kern w:val="1"/>
          <w:szCs w:val="24"/>
        </w:rPr>
        <w:t xml:space="preserve"> csütörtöktől – keddig a műsorrendi vetítések szerint tart nyitva.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Pénztárnyitás egy órával a vetítés kezdete előtt. Szünnap: szerda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 xml:space="preserve">2.4. Az épületben működő </w:t>
      </w:r>
      <w:r w:rsidRPr="007E1DDE">
        <w:rPr>
          <w:rFonts w:ascii="Tahoma" w:eastAsia="Lucida Sans Unicode" w:hAnsi="Tahoma" w:cs="Tahoma"/>
          <w:i/>
          <w:kern w:val="1"/>
          <w:szCs w:val="24"/>
        </w:rPr>
        <w:t>Otthon Kávézó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nyitva tartása:</w:t>
      </w:r>
    </w:p>
    <w:p w:rsidR="009841F8" w:rsidRPr="009215B0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</w:rPr>
      </w:pPr>
      <w:proofErr w:type="gramStart"/>
      <w:r w:rsidRPr="009215B0">
        <w:rPr>
          <w:rFonts w:ascii="Tahoma" w:eastAsia="Lucida Sans Unicode" w:hAnsi="Tahoma" w:cs="Tahoma"/>
          <w:kern w:val="1"/>
        </w:rPr>
        <w:t>hétfőtől</w:t>
      </w:r>
      <w:proofErr w:type="gramEnd"/>
      <w:r w:rsidRPr="009215B0">
        <w:rPr>
          <w:rFonts w:ascii="Tahoma" w:eastAsia="Lucida Sans Unicode" w:hAnsi="Tahoma" w:cs="Tahoma"/>
          <w:kern w:val="1"/>
        </w:rPr>
        <w:t xml:space="preserve"> </w:t>
      </w:r>
      <w:r>
        <w:rPr>
          <w:rFonts w:ascii="Tahoma" w:eastAsia="Lucida Sans Unicode" w:hAnsi="Tahoma" w:cs="Tahoma"/>
          <w:kern w:val="1"/>
        </w:rPr>
        <w:t>- szombatig</w:t>
      </w:r>
      <w:r w:rsidRPr="009215B0">
        <w:rPr>
          <w:rFonts w:ascii="Tahoma" w:eastAsia="Lucida Sans Unicode" w:hAnsi="Tahoma" w:cs="Tahoma"/>
          <w:kern w:val="1"/>
        </w:rPr>
        <w:t xml:space="preserve"> </w:t>
      </w:r>
      <w:r>
        <w:rPr>
          <w:rFonts w:ascii="Tahoma" w:eastAsia="Lucida Sans Unicode" w:hAnsi="Tahoma" w:cs="Tahoma"/>
          <w:kern w:val="1"/>
        </w:rPr>
        <w:t>8</w:t>
      </w:r>
      <w:r w:rsidRPr="009215B0">
        <w:rPr>
          <w:rFonts w:ascii="Tahoma" w:eastAsia="Lucida Sans Unicode" w:hAnsi="Tahoma" w:cs="Tahoma"/>
          <w:kern w:val="24"/>
          <w:vertAlign w:val="superscript"/>
        </w:rPr>
        <w:t xml:space="preserve">00 </w:t>
      </w:r>
      <w:r w:rsidRPr="009215B0">
        <w:rPr>
          <w:rFonts w:ascii="Tahoma" w:eastAsia="Lucida Sans Unicode" w:hAnsi="Tahoma" w:cs="Tahoma"/>
          <w:kern w:val="1"/>
        </w:rPr>
        <w:t>– 2</w:t>
      </w:r>
      <w:r>
        <w:rPr>
          <w:rFonts w:ascii="Tahoma" w:eastAsia="Lucida Sans Unicode" w:hAnsi="Tahoma" w:cs="Tahoma"/>
          <w:kern w:val="1"/>
        </w:rPr>
        <w:t>4</w:t>
      </w:r>
      <w:r w:rsidRPr="009215B0">
        <w:rPr>
          <w:rFonts w:ascii="Tahoma" w:eastAsia="Lucida Sans Unicode" w:hAnsi="Tahoma" w:cs="Tahoma"/>
          <w:kern w:val="24"/>
          <w:vertAlign w:val="superscript"/>
        </w:rPr>
        <w:t>00</w:t>
      </w:r>
      <w:r w:rsidRPr="009215B0">
        <w:rPr>
          <w:rFonts w:ascii="Tahoma" w:eastAsia="Lucida Sans Unicode" w:hAnsi="Tahoma" w:cs="Tahoma"/>
          <w:kern w:val="1"/>
        </w:rPr>
        <w:t xml:space="preserve"> óráig, vasárnap 1</w:t>
      </w:r>
      <w:r>
        <w:rPr>
          <w:rFonts w:ascii="Tahoma" w:eastAsia="Lucida Sans Unicode" w:hAnsi="Tahoma" w:cs="Tahoma"/>
          <w:kern w:val="1"/>
        </w:rPr>
        <w:t>5</w:t>
      </w:r>
      <w:r w:rsidRPr="009215B0">
        <w:rPr>
          <w:rFonts w:ascii="Tahoma" w:eastAsia="Lucida Sans Unicode" w:hAnsi="Tahoma" w:cs="Tahoma"/>
          <w:kern w:val="24"/>
          <w:vertAlign w:val="superscript"/>
        </w:rPr>
        <w:t xml:space="preserve">00 </w:t>
      </w:r>
      <w:r w:rsidRPr="009215B0">
        <w:rPr>
          <w:rFonts w:ascii="Tahoma" w:eastAsia="Lucida Sans Unicode" w:hAnsi="Tahoma" w:cs="Tahoma"/>
          <w:kern w:val="1"/>
        </w:rPr>
        <w:t>– 2</w:t>
      </w:r>
      <w:r>
        <w:rPr>
          <w:rFonts w:ascii="Tahoma" w:eastAsia="Lucida Sans Unicode" w:hAnsi="Tahoma" w:cs="Tahoma"/>
          <w:kern w:val="1"/>
        </w:rPr>
        <w:t>4</w:t>
      </w:r>
      <w:r w:rsidRPr="009215B0">
        <w:rPr>
          <w:rFonts w:ascii="Tahoma" w:eastAsia="Lucida Sans Unicode" w:hAnsi="Tahoma" w:cs="Tahoma"/>
          <w:kern w:val="24"/>
          <w:vertAlign w:val="superscript"/>
        </w:rPr>
        <w:t>00</w:t>
      </w:r>
      <w:r w:rsidRPr="009215B0">
        <w:rPr>
          <w:rFonts w:ascii="Tahoma" w:eastAsia="Lucida Sans Unicode" w:hAnsi="Tahoma" w:cs="Tahoma"/>
          <w:kern w:val="1"/>
        </w:rPr>
        <w:t xml:space="preserve"> óráig.</w:t>
      </w:r>
    </w:p>
    <w:p w:rsidR="009841F8" w:rsidRPr="00550A4B" w:rsidRDefault="009841F8" w:rsidP="009841F8">
      <w:pPr>
        <w:widowControl w:val="0"/>
        <w:suppressAutoHyphens/>
        <w:spacing w:before="360" w:after="120"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  <w:u w:val="single"/>
        </w:rPr>
      </w:pPr>
      <w:r w:rsidRPr="00550A4B">
        <w:rPr>
          <w:rFonts w:ascii="Tahoma" w:eastAsia="Lucida Sans Unicode" w:hAnsi="Tahoma" w:cs="Tahoma"/>
          <w:kern w:val="1"/>
          <w:szCs w:val="24"/>
          <w:u w:val="single"/>
        </w:rPr>
        <w:t xml:space="preserve">3. </w:t>
      </w:r>
      <w:r>
        <w:rPr>
          <w:rFonts w:ascii="Tahoma" w:eastAsia="Lucida Sans Unicode" w:hAnsi="Tahoma" w:cs="Tahoma"/>
          <w:b/>
          <w:bCs/>
          <w:kern w:val="1"/>
          <w:szCs w:val="24"/>
          <w:u w:val="single"/>
        </w:rPr>
        <w:t>Az épület</w:t>
      </w:r>
      <w:r w:rsidRPr="00550A4B">
        <w:rPr>
          <w:rFonts w:ascii="Tahoma" w:eastAsia="Lucida Sans Unicode" w:hAnsi="Tahoma" w:cs="Tahoma"/>
          <w:b/>
          <w:bCs/>
          <w:kern w:val="1"/>
          <w:szCs w:val="24"/>
          <w:u w:val="single"/>
        </w:rPr>
        <w:t xml:space="preserve"> használata: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3.1. A Társaság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programjait, nyitott közösségi tereit nyitva tartási időben – a zártkörű rendezvények kivételével – minden érdeklődő látogathatja, igénybe veheti kulturális szolgáltatásait. A belépődíjas rendezvények látogatásának előfeltétele a jegy és </w:t>
      </w:r>
      <w:proofErr w:type="gramStart"/>
      <w:r w:rsidRPr="007E1DDE">
        <w:rPr>
          <w:rFonts w:ascii="Tahoma" w:eastAsia="Lucida Sans Unicode" w:hAnsi="Tahoma" w:cs="Tahoma"/>
          <w:kern w:val="1"/>
          <w:szCs w:val="24"/>
        </w:rPr>
        <w:t>bérlet vásárlás</w:t>
      </w:r>
      <w:proofErr w:type="gramEnd"/>
      <w:r w:rsidRPr="007E1DDE">
        <w:rPr>
          <w:rFonts w:ascii="Tahoma" w:eastAsia="Lucida Sans Unicode" w:hAnsi="Tahoma" w:cs="Tahoma"/>
          <w:kern w:val="1"/>
          <w:szCs w:val="24"/>
        </w:rPr>
        <w:t>, a térítési díjak befizetése.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3.2. Az Társaság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működésére érvényes a 23/2011. (III.8) Kormányrendelet.</w:t>
      </w:r>
      <w:r w:rsidRPr="007E1DDE">
        <w:rPr>
          <w:rFonts w:ascii="Times New Roman" w:eastAsia="Lucida Sans Unicode" w:hAnsi="Times New Roman" w:cs="Times New Roman"/>
          <w:kern w:val="1"/>
          <w:sz w:val="23"/>
          <w:szCs w:val="23"/>
        </w:rPr>
        <w:t xml:space="preserve"> </w:t>
      </w:r>
      <w:r>
        <w:rPr>
          <w:rFonts w:ascii="Tahoma" w:eastAsia="Lucida Sans Unicode" w:hAnsi="Tahoma" w:cs="Tahoma"/>
          <w:kern w:val="1"/>
          <w:szCs w:val="24"/>
        </w:rPr>
        <w:t>Az Ház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fenntartja magának a jogot, hogy amennyiben a befogadó képességét eléri a rendezvények látogatóinak a száma, akkor a házat </w:t>
      </w:r>
      <w:r w:rsidRPr="007E1DDE">
        <w:rPr>
          <w:rFonts w:ascii="Tahoma" w:eastAsia="Lucida Sans Unicode" w:hAnsi="Tahoma" w:cs="Tahoma"/>
          <w:i/>
          <w:kern w:val="1"/>
          <w:szCs w:val="24"/>
        </w:rPr>
        <w:t>megteltnek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minősítse.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3.3. Jegyvásárlásra, a részvételi díjak befizetésére a pénztárban van lehetőség annak nyitvatartási idejében.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3.4. A foglalkoztató- előadó termek kulcsát csak felnőtt veheti át, melyet a foglalkozást követően a portán le kell adni.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3.5. Az akadálymentes közlekedéshez szükséges liftet a porta szolgálatot ellátó munkatárs kezeli, használata csak az ő felügyeletével lehetséges.</w:t>
      </w:r>
    </w:p>
    <w:p w:rsidR="009841F8" w:rsidRPr="007E1DDE" w:rsidRDefault="009841F8" w:rsidP="009841F8">
      <w:pPr>
        <w:widowControl w:val="0"/>
        <w:suppressAutoHyphens/>
        <w:spacing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3.6. Az épület egész területén TILOS a dohányzás és a tudatmódosító szerek használata. (</w:t>
      </w:r>
      <w:r w:rsidR="00005B5E">
        <w:rPr>
          <w:rFonts w:ascii="Tahoma" w:eastAsia="Lucida Sans Unicode" w:hAnsi="Tahoma" w:cs="Tahoma"/>
          <w:kern w:val="1"/>
          <w:szCs w:val="24"/>
        </w:rPr>
        <w:t>1999. évi LXII</w:t>
      </w:r>
      <w:bookmarkStart w:id="0" w:name="_GoBack"/>
      <w:bookmarkEnd w:id="0"/>
      <w:r w:rsidRPr="007E1DDE">
        <w:rPr>
          <w:rFonts w:ascii="Tahoma" w:eastAsia="Lucida Sans Unicode" w:hAnsi="Tahoma" w:cs="Tahoma"/>
          <w:kern w:val="1"/>
          <w:szCs w:val="24"/>
        </w:rPr>
        <w:t>. törvény)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Dohányzásra kijelölt hely: az épület előtti terület a bejárattól 5</w:t>
      </w:r>
      <w:r>
        <w:rPr>
          <w:rFonts w:ascii="Tahoma" w:eastAsia="Lucida Sans Unicode" w:hAnsi="Tahoma" w:cs="Tahoma"/>
          <w:kern w:val="1"/>
          <w:szCs w:val="24"/>
        </w:rPr>
        <w:t xml:space="preserve"> </w:t>
      </w:r>
      <w:r w:rsidRPr="007E1DDE">
        <w:rPr>
          <w:rFonts w:ascii="Tahoma" w:eastAsia="Lucida Sans Unicode" w:hAnsi="Tahoma" w:cs="Tahoma"/>
          <w:kern w:val="1"/>
          <w:szCs w:val="24"/>
        </w:rPr>
        <w:t>m távolságra.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3.7. Az épületbe balesetveszélyes, tűzveszélyes tárgyakat, behozni, tárolni szigorúan tilos.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lastRenderedPageBreak/>
        <w:t>3.8. A Házban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található műszaki, technikai berendezéseket csak a ház munkatársai</w:t>
      </w:r>
      <w:r>
        <w:rPr>
          <w:rFonts w:ascii="Tahoma" w:eastAsia="Lucida Sans Unicode" w:hAnsi="Tahoma" w:cs="Tahoma"/>
          <w:kern w:val="1"/>
          <w:szCs w:val="24"/>
        </w:rPr>
        <w:t>, vagy az általuk megbízottak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működtethetik.</w:t>
      </w:r>
    </w:p>
    <w:p w:rsidR="009841F8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 xml:space="preserve">3.9. Az épületbe </w:t>
      </w:r>
      <w:r w:rsidRPr="007E1DDE">
        <w:rPr>
          <w:rFonts w:ascii="Tahoma" w:eastAsia="Lucida Sans Unicode" w:hAnsi="Tahoma" w:cs="Tahoma"/>
          <w:kern w:val="1"/>
          <w:szCs w:val="24"/>
        </w:rPr>
        <w:t>állatot behozni tilos! Kivételt képeznek ez alól a foglalkozásokon bemutatásra kerülő</w:t>
      </w:r>
      <w:r>
        <w:rPr>
          <w:rFonts w:ascii="Tahoma" w:eastAsia="Lucida Sans Unicode" w:hAnsi="Tahoma" w:cs="Tahoma"/>
          <w:kern w:val="1"/>
          <w:szCs w:val="24"/>
        </w:rPr>
        <w:t>,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illetve közreműködő</w:t>
      </w:r>
      <w:r>
        <w:rPr>
          <w:rFonts w:ascii="Tahoma" w:eastAsia="Lucida Sans Unicode" w:hAnsi="Tahoma" w:cs="Tahoma"/>
          <w:kern w:val="1"/>
          <w:szCs w:val="24"/>
        </w:rPr>
        <w:t>, segítő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állatok.</w:t>
      </w:r>
    </w:p>
    <w:p w:rsidR="009841F8" w:rsidRPr="004B0CE2" w:rsidRDefault="009841F8" w:rsidP="009841F8">
      <w:pPr>
        <w:pStyle w:val="NormlWeb"/>
        <w:spacing w:before="0" w:beforeAutospacing="0" w:after="0" w:afterAutospacing="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B0CE2">
        <w:rPr>
          <w:rFonts w:ascii="Tahoma" w:eastAsia="Lucida Sans Unicode" w:hAnsi="Tahoma" w:cs="Tahoma"/>
          <w:kern w:val="1"/>
          <w:sz w:val="22"/>
          <w:szCs w:val="22"/>
        </w:rPr>
        <w:t xml:space="preserve">3.10 </w:t>
      </w:r>
      <w:r w:rsidRPr="004B0CE2">
        <w:rPr>
          <w:rFonts w:ascii="Tahoma" w:hAnsi="Tahoma" w:cs="Tahoma"/>
          <w:bCs/>
          <w:sz w:val="22"/>
          <w:szCs w:val="22"/>
        </w:rPr>
        <w:t>A társaság személy- és vagyonbiztonsági okokból térfigyelő rendszert alkalmaz.</w:t>
      </w:r>
    </w:p>
    <w:p w:rsidR="009841F8" w:rsidRPr="00550A4B" w:rsidRDefault="009841F8" w:rsidP="009841F8">
      <w:pPr>
        <w:widowControl w:val="0"/>
        <w:suppressAutoHyphens/>
        <w:spacing w:before="360" w:after="120"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  <w:u w:val="single"/>
        </w:rPr>
      </w:pPr>
      <w:r w:rsidRPr="00550A4B">
        <w:rPr>
          <w:rFonts w:ascii="Tahoma" w:eastAsia="Lucida Sans Unicode" w:hAnsi="Tahoma" w:cs="Tahoma"/>
          <w:b/>
          <w:bCs/>
          <w:kern w:val="1"/>
          <w:szCs w:val="24"/>
          <w:u w:val="single"/>
        </w:rPr>
        <w:t>4. Látogatókra vonatkozó szabályok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4.1. Az épület</w:t>
      </w:r>
      <w:r w:rsidRPr="007E1DDE">
        <w:rPr>
          <w:rFonts w:ascii="Tahoma" w:eastAsia="Lucida Sans Unicode" w:hAnsi="Tahoma" w:cs="Tahoma"/>
          <w:kern w:val="1"/>
          <w:szCs w:val="24"/>
        </w:rPr>
        <w:t>ben csak a közösségi és társas élet szabályainak megfelelő kulturált megjelenés és magatartás fogadható el.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4.2. A Társaság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rendezvényein való részvétellel látogatóink hozzájárulnak olyan képmás vagy hangfelvétel - nyomtatott vagy elektronikus formában való - közzétételéhez, amelyen ők és/vagy gyermekeik szerepelnek. Jogforrás: 2013. évi V. Törvény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4.3. Tanfolyamokon, szakkörökön alapvetően csak a csoport tagjai vehetnek részt, külső érdeklődők csak alkalmi jelleggel, a csoportvezető engedélyével látogathatják a programot.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4.4. Gyermek csoport esetén a foglalkoztató teremben felnőtt felügyelete/jelenléte szükséges.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4.5. A foglalkozások ideje alatt, a résztvevő gyermekek testi épségéért a mindenkori csoportvezető tartozik felelősséggel.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4.6. A foglalkozásokon résztvevő gyermekek hozzátartozói számára várakozásra a földszinti társalgóban van lehetőség. Babakocsik elhelyezésére a fedett szín alatt.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4.7. A Házban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található eszközöket csak rendeltetésüknek megfelelően lehet használni, a berendezések rongálása tilos! Az okozott kárt mindenki köteles megtéríteni.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4.8. Az épületben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étel- és italforgalmazás kizárólag az Otthon Kávézó bérlőjét illeti meg. Térítésmentes vendéglátás előre bejelentett, </w:t>
      </w:r>
      <w:r>
        <w:rPr>
          <w:rFonts w:ascii="Tahoma" w:eastAsia="Lucida Sans Unicode" w:hAnsi="Tahoma" w:cs="Tahoma"/>
          <w:kern w:val="1"/>
          <w:szCs w:val="24"/>
        </w:rPr>
        <w:t xml:space="preserve">a vezetőség által </w:t>
      </w:r>
      <w:r w:rsidRPr="007E1DDE">
        <w:rPr>
          <w:rFonts w:ascii="Tahoma" w:eastAsia="Lucida Sans Unicode" w:hAnsi="Tahoma" w:cs="Tahoma"/>
          <w:kern w:val="1"/>
          <w:szCs w:val="24"/>
        </w:rPr>
        <w:t>engedélyezett közösségi rendezvényen lehetséges.</w:t>
      </w:r>
    </w:p>
    <w:p w:rsidR="009841F8" w:rsidRPr="007E1DDE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4.9. A mozi- színházterembe ételt és italt bevinni TILOS.</w:t>
      </w:r>
    </w:p>
    <w:p w:rsidR="009841F8" w:rsidRDefault="009841F8" w:rsidP="009841F8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7E1DDE">
        <w:rPr>
          <w:rFonts w:ascii="Tahoma" w:eastAsia="Lucida Sans Unicode" w:hAnsi="Tahoma" w:cs="Tahoma"/>
          <w:kern w:val="1"/>
          <w:szCs w:val="24"/>
        </w:rPr>
        <w:t>4</w:t>
      </w:r>
      <w:r>
        <w:rPr>
          <w:rFonts w:ascii="Tahoma" w:eastAsia="Lucida Sans Unicode" w:hAnsi="Tahoma" w:cs="Tahoma"/>
          <w:kern w:val="1"/>
          <w:szCs w:val="24"/>
        </w:rPr>
        <w:t>.10. Ittas egyének a Házat</w:t>
      </w:r>
      <w:r w:rsidRPr="007E1DDE">
        <w:rPr>
          <w:rFonts w:ascii="Tahoma" w:eastAsia="Lucida Sans Unicode" w:hAnsi="Tahoma" w:cs="Tahoma"/>
          <w:kern w:val="1"/>
          <w:szCs w:val="24"/>
        </w:rPr>
        <w:t xml:space="preserve"> nem látogathatják! A rendezvény alatt ittassá vált személy a rendezők felszólítására köteles elhagyni az épületet!</w:t>
      </w:r>
    </w:p>
    <w:p w:rsidR="009841F8" w:rsidRPr="00977FFC" w:rsidRDefault="009841F8" w:rsidP="009841F8">
      <w:pPr>
        <w:pStyle w:val="NormlWeb"/>
        <w:ind w:left="284"/>
        <w:rPr>
          <w:rFonts w:ascii="Tahoma" w:hAnsi="Tahoma" w:cs="Tahoma"/>
          <w:b/>
          <w:sz w:val="22"/>
          <w:szCs w:val="22"/>
        </w:rPr>
      </w:pPr>
      <w:r w:rsidRPr="00977FFC">
        <w:rPr>
          <w:rStyle w:val="Kiemels2"/>
          <w:rFonts w:ascii="Tahoma" w:hAnsi="Tahoma" w:cs="Tahoma"/>
          <w:sz w:val="22"/>
          <w:szCs w:val="22"/>
        </w:rPr>
        <w:t xml:space="preserve">4.11 Minden látogatóra kötelezően vonatkozik a tűz- munka- és balesetvédelmi szabályok betartása. Elsősegély doboz, segélyhívás, tűz és </w:t>
      </w:r>
      <w:proofErr w:type="gramStart"/>
      <w:r w:rsidRPr="00977FFC">
        <w:rPr>
          <w:rStyle w:val="Kiemels2"/>
          <w:rFonts w:ascii="Tahoma" w:hAnsi="Tahoma" w:cs="Tahoma"/>
          <w:sz w:val="22"/>
          <w:szCs w:val="22"/>
        </w:rPr>
        <w:t>munkavédelmi</w:t>
      </w:r>
      <w:proofErr w:type="gramEnd"/>
      <w:r w:rsidRPr="00977FFC">
        <w:rPr>
          <w:rStyle w:val="Kiemels2"/>
          <w:rFonts w:ascii="Tahoma" w:hAnsi="Tahoma" w:cs="Tahoma"/>
          <w:sz w:val="22"/>
          <w:szCs w:val="22"/>
        </w:rPr>
        <w:t xml:space="preserve"> szabályzatok a portán érhetők el.</w:t>
      </w:r>
    </w:p>
    <w:p w:rsidR="009841F8" w:rsidRPr="00977FFC" w:rsidRDefault="009841F8" w:rsidP="009841F8">
      <w:pPr>
        <w:pStyle w:val="NormlWeb"/>
        <w:ind w:left="284"/>
        <w:rPr>
          <w:rFonts w:ascii="Tahoma" w:hAnsi="Tahoma" w:cs="Tahoma"/>
          <w:b/>
          <w:sz w:val="22"/>
          <w:szCs w:val="22"/>
        </w:rPr>
      </w:pPr>
      <w:r w:rsidRPr="00977FFC">
        <w:rPr>
          <w:rStyle w:val="Kiemels2"/>
          <w:rFonts w:ascii="Tahoma" w:hAnsi="Tahoma" w:cs="Tahoma"/>
          <w:sz w:val="22"/>
          <w:szCs w:val="22"/>
        </w:rPr>
        <w:t>4.12 A mozgásos foglalkozáson résztvevő csoport tagjainak öltözése a kijelölt termekben történhet. A nyitva hagyott helyiségekben az értékekért felelősséget nem vállalunk.</w:t>
      </w:r>
    </w:p>
    <w:p w:rsidR="009841F8" w:rsidRPr="00550A4B" w:rsidRDefault="009841F8" w:rsidP="009841F8">
      <w:pPr>
        <w:widowControl w:val="0"/>
        <w:suppressAutoHyphens/>
        <w:spacing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</w:rPr>
      </w:pPr>
      <w:r>
        <w:rPr>
          <w:rFonts w:ascii="Tahoma" w:eastAsia="Lucida Sans Unicode" w:hAnsi="Tahoma" w:cs="Tahoma"/>
          <w:b/>
          <w:bCs/>
          <w:kern w:val="1"/>
          <w:szCs w:val="24"/>
        </w:rPr>
        <w:t>A Házirendet a Társaság</w:t>
      </w:r>
      <w:r w:rsidRPr="00550A4B">
        <w:rPr>
          <w:rFonts w:ascii="Tahoma" w:eastAsia="Lucida Sans Unicode" w:hAnsi="Tahoma" w:cs="Tahoma"/>
          <w:b/>
          <w:bCs/>
          <w:kern w:val="1"/>
          <w:szCs w:val="24"/>
        </w:rPr>
        <w:t xml:space="preserve"> látogatói </w:t>
      </w:r>
      <w:r>
        <w:rPr>
          <w:rFonts w:ascii="Tahoma" w:eastAsia="Lucida Sans Unicode" w:hAnsi="Tahoma" w:cs="Tahoma"/>
          <w:b/>
          <w:bCs/>
          <w:kern w:val="1"/>
          <w:szCs w:val="24"/>
        </w:rPr>
        <w:t>kötelesek betartani!</w:t>
      </w:r>
    </w:p>
    <w:p w:rsidR="009841F8" w:rsidRPr="00550A4B" w:rsidRDefault="009841F8" w:rsidP="009841F8">
      <w:pPr>
        <w:widowControl w:val="0"/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Cs w:val="24"/>
        </w:rPr>
      </w:pPr>
      <w:r w:rsidRPr="00550A4B">
        <w:rPr>
          <w:rFonts w:ascii="Tahoma" w:eastAsia="Lucida Sans Unicode" w:hAnsi="Tahoma" w:cs="Tahoma"/>
          <w:kern w:val="1"/>
          <w:szCs w:val="24"/>
        </w:rPr>
        <w:t>Társaságunk fenntartja a jogot, hogy a házirendet be nem tartó egyének</w:t>
      </w:r>
      <w:r>
        <w:rPr>
          <w:rFonts w:ascii="Tahoma" w:eastAsia="Lucida Sans Unicode" w:hAnsi="Tahoma" w:cs="Tahoma"/>
          <w:kern w:val="1"/>
          <w:szCs w:val="24"/>
        </w:rPr>
        <w:t>től és csoportoktól a Ház</w:t>
      </w:r>
      <w:r w:rsidRPr="00550A4B">
        <w:rPr>
          <w:rFonts w:ascii="Tahoma" w:eastAsia="Lucida Sans Unicode" w:hAnsi="Tahoma" w:cs="Tahoma"/>
          <w:kern w:val="1"/>
          <w:szCs w:val="24"/>
        </w:rPr>
        <w:t xml:space="preserve"> használatának, látogatásának lehetőségét megtagadja</w:t>
      </w:r>
    </w:p>
    <w:p w:rsidR="009841F8" w:rsidRPr="00550A4B" w:rsidRDefault="009841F8" w:rsidP="009841F8">
      <w:pPr>
        <w:widowControl w:val="0"/>
        <w:tabs>
          <w:tab w:val="center" w:pos="6237"/>
        </w:tabs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Cs w:val="24"/>
        </w:rPr>
      </w:pPr>
      <w:r w:rsidRPr="00550A4B">
        <w:rPr>
          <w:rFonts w:ascii="Tahoma" w:eastAsia="Lucida Sans Unicode" w:hAnsi="Tahoma" w:cs="Tahoma"/>
          <w:kern w:val="1"/>
          <w:szCs w:val="24"/>
        </w:rPr>
        <w:t xml:space="preserve">Kérjük, esetleges észrevételeikkel forduljanak közvetlenül a portai </w:t>
      </w:r>
      <w:proofErr w:type="gramStart"/>
      <w:r w:rsidRPr="00550A4B">
        <w:rPr>
          <w:rFonts w:ascii="Tahoma" w:eastAsia="Lucida Sans Unicode" w:hAnsi="Tahoma" w:cs="Tahoma"/>
          <w:kern w:val="1"/>
          <w:szCs w:val="24"/>
        </w:rPr>
        <w:t>információs</w:t>
      </w:r>
      <w:proofErr w:type="gramEnd"/>
      <w:r w:rsidRPr="00550A4B">
        <w:rPr>
          <w:rFonts w:ascii="Tahoma" w:eastAsia="Lucida Sans Unicode" w:hAnsi="Tahoma" w:cs="Tahoma"/>
          <w:kern w:val="1"/>
          <w:szCs w:val="24"/>
        </w:rPr>
        <w:t xml:space="preserve"> feladatokat ellátó munkatársunkhoz.</w:t>
      </w:r>
    </w:p>
    <w:p w:rsidR="009841F8" w:rsidRDefault="009841F8" w:rsidP="009841F8">
      <w:pPr>
        <w:widowControl w:val="0"/>
        <w:tabs>
          <w:tab w:val="center" w:pos="6237"/>
        </w:tabs>
        <w:suppressAutoHyphens/>
        <w:spacing w:line="240" w:lineRule="auto"/>
        <w:jc w:val="both"/>
        <w:rPr>
          <w:rFonts w:ascii="Tahoma" w:eastAsia="Lucida Sans Unicode" w:hAnsi="Tahoma" w:cs="Tahoma"/>
          <w:b/>
          <w:kern w:val="1"/>
          <w:szCs w:val="24"/>
        </w:rPr>
      </w:pPr>
      <w:r w:rsidRPr="00550A4B">
        <w:rPr>
          <w:rFonts w:ascii="Tahoma" w:eastAsia="Lucida Sans Unicode" w:hAnsi="Tahoma" w:cs="Tahoma"/>
          <w:b/>
          <w:kern w:val="1"/>
          <w:szCs w:val="24"/>
        </w:rPr>
        <w:lastRenderedPageBreak/>
        <w:tab/>
        <w:t>Kellemes itt tartózkodást, örömteli élményeket kívánunk</w:t>
      </w:r>
      <w:r>
        <w:rPr>
          <w:rFonts w:ascii="Tahoma" w:eastAsia="Lucida Sans Unicode" w:hAnsi="Tahoma" w:cs="Tahoma"/>
          <w:b/>
          <w:kern w:val="1"/>
          <w:szCs w:val="24"/>
        </w:rPr>
        <w:t>!</w:t>
      </w:r>
    </w:p>
    <w:p w:rsidR="009841F8" w:rsidRDefault="009841F8" w:rsidP="009841F8">
      <w:pPr>
        <w:widowControl w:val="0"/>
        <w:tabs>
          <w:tab w:val="center" w:pos="6237"/>
        </w:tabs>
        <w:suppressAutoHyphens/>
        <w:spacing w:line="240" w:lineRule="auto"/>
        <w:jc w:val="both"/>
        <w:rPr>
          <w:rFonts w:ascii="Tahoma" w:eastAsia="Lucida Sans Unicode" w:hAnsi="Tahoma" w:cs="Tahoma"/>
          <w:kern w:val="1"/>
          <w:szCs w:val="24"/>
        </w:rPr>
      </w:pPr>
      <w:r w:rsidRPr="00550A4B">
        <w:rPr>
          <w:rFonts w:ascii="Tahoma" w:eastAsia="Lucida Sans Unicode" w:hAnsi="Tahoma" w:cs="Tahoma"/>
          <w:kern w:val="1"/>
          <w:szCs w:val="24"/>
        </w:rPr>
        <w:tab/>
      </w:r>
    </w:p>
    <w:p w:rsidR="009841F8" w:rsidRDefault="009841F8" w:rsidP="009841F8">
      <w:pPr>
        <w:widowControl w:val="0"/>
        <w:tabs>
          <w:tab w:val="center" w:pos="6237"/>
        </w:tabs>
        <w:suppressAutoHyphens/>
        <w:spacing w:line="240" w:lineRule="auto"/>
        <w:jc w:val="both"/>
        <w:rPr>
          <w:rFonts w:ascii="Tahoma" w:eastAsia="Lucida Sans Unicode" w:hAnsi="Tahoma" w:cs="Tahoma"/>
          <w:kern w:val="1"/>
          <w:szCs w:val="24"/>
        </w:rPr>
      </w:pPr>
    </w:p>
    <w:p w:rsidR="009841F8" w:rsidRPr="000211A4" w:rsidRDefault="009841F8" w:rsidP="009841F8">
      <w:pPr>
        <w:widowControl w:val="0"/>
        <w:tabs>
          <w:tab w:val="center" w:pos="6237"/>
        </w:tabs>
        <w:suppressAutoHyphens/>
        <w:spacing w:line="240" w:lineRule="auto"/>
        <w:jc w:val="both"/>
        <w:rPr>
          <w:rFonts w:ascii="Tahoma" w:eastAsia="Lucida Sans Unicode" w:hAnsi="Tahoma" w:cs="Tahoma"/>
          <w:kern w:val="1"/>
          <w:sz w:val="32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ab/>
      </w:r>
      <w:proofErr w:type="spellStart"/>
      <w:r w:rsidRPr="00550A4B">
        <w:rPr>
          <w:rFonts w:ascii="Tahoma" w:eastAsia="Lucida Sans Unicode" w:hAnsi="Tahoma" w:cs="Tahoma"/>
          <w:kern w:val="1"/>
          <w:szCs w:val="24"/>
        </w:rPr>
        <w:t>Hírös</w:t>
      </w:r>
      <w:proofErr w:type="spellEnd"/>
      <w:r w:rsidRPr="00550A4B">
        <w:rPr>
          <w:rFonts w:ascii="Tahoma" w:eastAsia="Lucida Sans Unicode" w:hAnsi="Tahoma" w:cs="Tahoma"/>
          <w:kern w:val="1"/>
          <w:szCs w:val="24"/>
        </w:rPr>
        <w:t xml:space="preserve"> </w:t>
      </w:r>
      <w:proofErr w:type="spellStart"/>
      <w:r w:rsidRPr="00550A4B">
        <w:rPr>
          <w:rFonts w:ascii="Tahoma" w:eastAsia="Lucida Sans Unicode" w:hAnsi="Tahoma" w:cs="Tahoma"/>
          <w:kern w:val="1"/>
          <w:szCs w:val="24"/>
        </w:rPr>
        <w:t>Agóra</w:t>
      </w:r>
      <w:proofErr w:type="spellEnd"/>
      <w:r w:rsidRPr="00550A4B">
        <w:rPr>
          <w:rFonts w:ascii="Tahoma" w:eastAsia="Lucida Sans Unicode" w:hAnsi="Tahoma" w:cs="Tahoma"/>
          <w:kern w:val="1"/>
          <w:szCs w:val="24"/>
        </w:rPr>
        <w:t xml:space="preserve"> Nonprofit Kft.</w:t>
      </w:r>
    </w:p>
    <w:p w:rsidR="009841F8" w:rsidRDefault="009841F8" w:rsidP="009841F8">
      <w:pPr>
        <w:widowControl w:val="0"/>
        <w:tabs>
          <w:tab w:val="center" w:pos="6237"/>
        </w:tabs>
        <w:suppressAutoHyphens/>
        <w:spacing w:line="240" w:lineRule="auto"/>
        <w:rPr>
          <w:rFonts w:ascii="Tahoma" w:eastAsia="Lucida Sans Unicode" w:hAnsi="Tahoma" w:cs="Tahoma"/>
          <w:kern w:val="1"/>
          <w:szCs w:val="24"/>
        </w:rPr>
      </w:pPr>
      <w:r w:rsidRPr="00550A4B">
        <w:rPr>
          <w:rFonts w:ascii="Tahoma" w:eastAsia="Lucida Sans Unicode" w:hAnsi="Tahoma" w:cs="Tahoma"/>
          <w:kern w:val="1"/>
          <w:szCs w:val="24"/>
        </w:rPr>
        <w:tab/>
      </w:r>
    </w:p>
    <w:p w:rsidR="009841F8" w:rsidRDefault="009841F8" w:rsidP="009841F8">
      <w:pPr>
        <w:widowControl w:val="0"/>
        <w:tabs>
          <w:tab w:val="center" w:pos="6237"/>
        </w:tabs>
        <w:suppressAutoHyphens/>
        <w:spacing w:line="240" w:lineRule="auto"/>
        <w:rPr>
          <w:rFonts w:ascii="Tahoma" w:eastAsia="Lucida Sans Unicode" w:hAnsi="Tahoma" w:cs="Tahoma"/>
          <w:kern w:val="1"/>
          <w:szCs w:val="24"/>
        </w:rPr>
      </w:pPr>
    </w:p>
    <w:p w:rsidR="009841F8" w:rsidRDefault="009841F8" w:rsidP="009841F8">
      <w:pPr>
        <w:widowControl w:val="0"/>
        <w:tabs>
          <w:tab w:val="center" w:pos="6237"/>
        </w:tabs>
        <w:suppressAutoHyphens/>
        <w:spacing w:line="240" w:lineRule="auto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ab/>
        <w:t xml:space="preserve">    Barta Dóra</w:t>
      </w:r>
      <w:r w:rsidRPr="00EC2E0B">
        <w:rPr>
          <w:rFonts w:ascii="Tahoma" w:eastAsia="Lucida Sans Unicode" w:hAnsi="Tahoma" w:cs="Tahoma"/>
          <w:kern w:val="1"/>
          <w:szCs w:val="24"/>
        </w:rPr>
        <w:tab/>
      </w:r>
    </w:p>
    <w:p w:rsidR="009841F8" w:rsidRPr="00EC2E0B" w:rsidRDefault="009841F8" w:rsidP="009841F8">
      <w:pPr>
        <w:widowControl w:val="0"/>
        <w:tabs>
          <w:tab w:val="center" w:pos="6237"/>
        </w:tabs>
        <w:suppressAutoHyphens/>
        <w:spacing w:line="240" w:lineRule="auto"/>
      </w:pPr>
      <w:r>
        <w:rPr>
          <w:rFonts w:ascii="Tahoma" w:eastAsia="Lucida Sans Unicode" w:hAnsi="Tahoma" w:cs="Tahoma"/>
          <w:kern w:val="1"/>
          <w:szCs w:val="24"/>
        </w:rPr>
        <w:t xml:space="preserve">                                                                                </w:t>
      </w:r>
      <w:proofErr w:type="gramStart"/>
      <w:r w:rsidRPr="00EC2E0B">
        <w:rPr>
          <w:rFonts w:ascii="Tahoma" w:eastAsia="Lucida Sans Unicode" w:hAnsi="Tahoma" w:cs="Tahoma"/>
          <w:kern w:val="1"/>
          <w:szCs w:val="24"/>
        </w:rPr>
        <w:t>ügyvezető</w:t>
      </w:r>
      <w:proofErr w:type="gramEnd"/>
      <w:r w:rsidRPr="00EC2E0B">
        <w:rPr>
          <w:rFonts w:ascii="Tahoma" w:eastAsia="Lucida Sans Unicode" w:hAnsi="Tahoma" w:cs="Tahoma"/>
          <w:kern w:val="1"/>
          <w:szCs w:val="24"/>
        </w:rPr>
        <w:t xml:space="preserve"> igazgató</w:t>
      </w:r>
    </w:p>
    <w:p w:rsidR="00014258" w:rsidRDefault="00014258"/>
    <w:sectPr w:rsidR="00014258" w:rsidSect="00617E4D">
      <w:headerReference w:type="default" r:id="rId11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33" w:rsidRDefault="00A17F33" w:rsidP="00A17F33">
      <w:pPr>
        <w:spacing w:line="240" w:lineRule="auto"/>
      </w:pPr>
      <w:r>
        <w:separator/>
      </w:r>
    </w:p>
  </w:endnote>
  <w:endnote w:type="continuationSeparator" w:id="0">
    <w:p w:rsidR="00A17F33" w:rsidRDefault="00A17F33" w:rsidP="00A17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33" w:rsidRDefault="00A17F33" w:rsidP="00A17F33">
      <w:pPr>
        <w:spacing w:line="240" w:lineRule="auto"/>
      </w:pPr>
      <w:r>
        <w:separator/>
      </w:r>
    </w:p>
  </w:footnote>
  <w:footnote w:type="continuationSeparator" w:id="0">
    <w:p w:rsidR="00A17F33" w:rsidRDefault="00A17F33" w:rsidP="00A17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33" w:rsidRDefault="00A17F3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-480563</wp:posOffset>
          </wp:positionV>
          <wp:extent cx="7598979" cy="10748468"/>
          <wp:effectExtent l="0" t="0" r="254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_levélpapír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79" cy="10748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EA2"/>
    <w:multiLevelType w:val="multilevel"/>
    <w:tmpl w:val="9644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374B3"/>
    <w:multiLevelType w:val="multilevel"/>
    <w:tmpl w:val="B37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95C5D"/>
    <w:multiLevelType w:val="multilevel"/>
    <w:tmpl w:val="307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E51D1"/>
    <w:multiLevelType w:val="multilevel"/>
    <w:tmpl w:val="FDB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14A88"/>
    <w:multiLevelType w:val="multilevel"/>
    <w:tmpl w:val="0AC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33"/>
    <w:rsid w:val="00005B5E"/>
    <w:rsid w:val="00014258"/>
    <w:rsid w:val="00331F0F"/>
    <w:rsid w:val="00612E14"/>
    <w:rsid w:val="00617E4D"/>
    <w:rsid w:val="009841F8"/>
    <w:rsid w:val="00A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C9E0"/>
  <w15:chartTrackingRefBased/>
  <w15:docId w15:val="{112D75E5-7654-4E09-A5B1-CF0E1AD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E4D"/>
    <w:pPr>
      <w:spacing w:after="0" w:line="276" w:lineRule="auto"/>
    </w:pPr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7F3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F33"/>
  </w:style>
  <w:style w:type="paragraph" w:styleId="llb">
    <w:name w:val="footer"/>
    <w:basedOn w:val="Norml"/>
    <w:link w:val="llbChar"/>
    <w:uiPriority w:val="99"/>
    <w:unhideWhenUsed/>
    <w:rsid w:val="00A17F3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F33"/>
  </w:style>
  <w:style w:type="paragraph" w:styleId="NormlWeb">
    <w:name w:val="Normal (Web)"/>
    <w:basedOn w:val="Norml"/>
    <w:uiPriority w:val="99"/>
    <w:unhideWhenUsed/>
    <w:rsid w:val="00A1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A17F3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7E4D"/>
    <w:pPr>
      <w:spacing w:after="200"/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84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rosagora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fjusagiotthon@hirosagor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rosagora@hirosagor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032D-F449-4E22-941F-13476FDD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Jövőműhely_1</dc:creator>
  <cp:keywords/>
  <dc:description/>
  <cp:lastModifiedBy>Agora</cp:lastModifiedBy>
  <cp:revision>3</cp:revision>
  <dcterms:created xsi:type="dcterms:W3CDTF">2024-05-22T06:55:00Z</dcterms:created>
  <dcterms:modified xsi:type="dcterms:W3CDTF">2024-05-22T06:55:00Z</dcterms:modified>
</cp:coreProperties>
</file>