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33" w:rsidRPr="00550A4B" w:rsidRDefault="00A17F33" w:rsidP="00A17F33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bCs/>
          <w:kern w:val="1"/>
          <w:sz w:val="28"/>
          <w:szCs w:val="24"/>
        </w:rPr>
      </w:pPr>
      <w:r>
        <w:rPr>
          <w:rFonts w:ascii="Tahoma" w:eastAsia="Lucida Sans Unicode" w:hAnsi="Tahoma" w:cs="Tahoma"/>
          <w:b/>
          <w:bCs/>
          <w:kern w:val="1"/>
          <w:sz w:val="28"/>
          <w:szCs w:val="24"/>
        </w:rPr>
        <w:t>H</w:t>
      </w:r>
      <w:r w:rsidRPr="00550A4B">
        <w:rPr>
          <w:rFonts w:ascii="Tahoma" w:eastAsia="Lucida Sans Unicode" w:hAnsi="Tahoma" w:cs="Tahoma"/>
          <w:b/>
          <w:bCs/>
          <w:kern w:val="1"/>
          <w:sz w:val="28"/>
          <w:szCs w:val="24"/>
        </w:rPr>
        <w:t xml:space="preserve"> Á Z I R E N D</w:t>
      </w:r>
    </w:p>
    <w:p w:rsidR="00A17F33" w:rsidRDefault="00A17F33" w:rsidP="00A17F33">
      <w:pPr>
        <w:shd w:val="clear" w:color="auto" w:fill="FFFFFF"/>
        <w:spacing w:before="600" w:line="360" w:lineRule="auto"/>
        <w:jc w:val="both"/>
        <w:rPr>
          <w:rFonts w:ascii="Tahoma" w:hAnsi="Tahoma" w:cs="Tahoma"/>
          <w:b/>
          <w:bCs/>
          <w:u w:val="single"/>
        </w:rPr>
      </w:pPr>
      <w:r w:rsidRPr="00550A4B">
        <w:rPr>
          <w:rFonts w:ascii="Tahoma" w:hAnsi="Tahoma" w:cs="Tahoma"/>
          <w:b/>
          <w:bCs/>
          <w:u w:val="single"/>
        </w:rPr>
        <w:t>A házirend érvényes:</w:t>
      </w:r>
    </w:p>
    <w:p w:rsidR="00A17F33" w:rsidRPr="00166557" w:rsidRDefault="00A17F33" w:rsidP="00A17F33">
      <w:pPr>
        <w:tabs>
          <w:tab w:val="left" w:pos="1680"/>
        </w:tabs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166557">
        <w:rPr>
          <w:rFonts w:ascii="Tahoma" w:hAnsi="Tahoma" w:cs="Tahoma"/>
        </w:rPr>
        <w:t xml:space="preserve"> Társaság neve, címe, elérhetőségei:</w:t>
      </w:r>
    </w:p>
    <w:p w:rsidR="00A17F33" w:rsidRPr="009D4B8B" w:rsidRDefault="00A17F33" w:rsidP="00A17F33">
      <w:pPr>
        <w:tabs>
          <w:tab w:val="left" w:pos="1680"/>
        </w:tabs>
        <w:spacing w:line="240" w:lineRule="auto"/>
        <w:jc w:val="both"/>
        <w:rPr>
          <w:rFonts w:ascii="Tahoma" w:hAnsi="Tahoma" w:cs="Tahoma"/>
          <w:b/>
        </w:rPr>
      </w:pPr>
      <w:r w:rsidRPr="009D4B8B">
        <w:rPr>
          <w:rFonts w:ascii="Tahoma" w:hAnsi="Tahoma" w:cs="Tahoma"/>
          <w:b/>
        </w:rPr>
        <w:t xml:space="preserve">Hírös Agóra Kecskeméti Kulturális és Ifjúsági Központ Nonprofit Kft. </w:t>
      </w:r>
    </w:p>
    <w:p w:rsidR="00A17F33" w:rsidRPr="00166557" w:rsidRDefault="00A17F33" w:rsidP="00A17F33">
      <w:pPr>
        <w:tabs>
          <w:tab w:val="left" w:pos="1680"/>
        </w:tabs>
        <w:spacing w:line="240" w:lineRule="auto"/>
        <w:jc w:val="both"/>
        <w:rPr>
          <w:rFonts w:ascii="Tahoma" w:hAnsi="Tahoma" w:cs="Tahoma"/>
        </w:rPr>
      </w:pPr>
      <w:r w:rsidRPr="00166557">
        <w:rPr>
          <w:rFonts w:ascii="Tahoma" w:hAnsi="Tahoma" w:cs="Tahoma"/>
        </w:rPr>
        <w:t>6000 Kecskemét, Deák Ferenc tér 1.</w:t>
      </w:r>
    </w:p>
    <w:p w:rsidR="00A17F33" w:rsidRPr="00166557" w:rsidRDefault="00A17F33" w:rsidP="00A17F33">
      <w:pPr>
        <w:tabs>
          <w:tab w:val="left" w:pos="1680"/>
        </w:tabs>
        <w:spacing w:line="240" w:lineRule="auto"/>
        <w:jc w:val="both"/>
        <w:rPr>
          <w:rFonts w:ascii="Tahoma" w:hAnsi="Tahoma" w:cs="Tahoma"/>
        </w:rPr>
      </w:pPr>
      <w:r w:rsidRPr="00166557">
        <w:rPr>
          <w:rFonts w:ascii="Tahoma" w:hAnsi="Tahoma" w:cs="Tahoma"/>
        </w:rPr>
        <w:t>Telefon:76/503-880, Fax: 76/503-890</w:t>
      </w:r>
    </w:p>
    <w:p w:rsidR="00A17F33" w:rsidRPr="00166557" w:rsidRDefault="00A17F33" w:rsidP="00A17F33">
      <w:pPr>
        <w:tabs>
          <w:tab w:val="left" w:pos="1680"/>
        </w:tabs>
        <w:spacing w:line="240" w:lineRule="auto"/>
        <w:jc w:val="both"/>
        <w:rPr>
          <w:rFonts w:ascii="Tahoma" w:hAnsi="Tahoma" w:cs="Tahoma"/>
        </w:rPr>
      </w:pPr>
      <w:r w:rsidRPr="00166557">
        <w:rPr>
          <w:rFonts w:ascii="Tahoma" w:hAnsi="Tahoma" w:cs="Tahoma"/>
        </w:rPr>
        <w:t xml:space="preserve">Honlap: </w:t>
      </w:r>
      <w:hyperlink r:id="rId6" w:history="1">
        <w:proofErr w:type="gramStart"/>
        <w:r w:rsidRPr="00EF6C09">
          <w:rPr>
            <w:rStyle w:val="Hiperhivatkozs"/>
            <w:rFonts w:ascii="Tahoma" w:hAnsi="Tahoma" w:cs="Tahoma"/>
          </w:rPr>
          <w:t>www.hirosagora.hu</w:t>
        </w:r>
      </w:hyperlink>
      <w:r>
        <w:rPr>
          <w:rFonts w:ascii="Tahoma" w:hAnsi="Tahoma" w:cs="Tahoma"/>
        </w:rPr>
        <w:t xml:space="preserve">  E-</w:t>
      </w:r>
      <w:r w:rsidRPr="00166557">
        <w:rPr>
          <w:rFonts w:ascii="Tahoma" w:hAnsi="Tahoma" w:cs="Tahoma"/>
        </w:rPr>
        <w:t>mail</w:t>
      </w:r>
      <w:proofErr w:type="gramEnd"/>
      <w:r w:rsidRPr="00166557">
        <w:rPr>
          <w:rFonts w:ascii="Tahoma" w:hAnsi="Tahoma" w:cs="Tahoma"/>
        </w:rPr>
        <w:t xml:space="preserve">: </w:t>
      </w:r>
      <w:hyperlink r:id="rId7" w:history="1">
        <w:r w:rsidRPr="00166557">
          <w:rPr>
            <w:rStyle w:val="Hiperhivatkozs"/>
            <w:rFonts w:ascii="Tahoma" w:hAnsi="Tahoma" w:cs="Tahoma"/>
          </w:rPr>
          <w:t>hirosagora@hirosagora.hu</w:t>
        </w:r>
      </w:hyperlink>
    </w:p>
    <w:p w:rsidR="00A17F33" w:rsidRPr="00550A4B" w:rsidRDefault="00A17F33" w:rsidP="00A17F33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kern w:val="1"/>
          <w:szCs w:val="24"/>
          <w:u w:val="single"/>
        </w:rPr>
        <w:t xml:space="preserve">2. </w:t>
      </w:r>
      <w:r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Az épület</w:t>
      </w: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 xml:space="preserve"> nyitva tartása:</w:t>
      </w:r>
    </w:p>
    <w:p w:rsidR="00A17F33" w:rsidRPr="006522DB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6522DB">
        <w:rPr>
          <w:rFonts w:ascii="Tahoma" w:eastAsia="Lucida Sans Unicode" w:hAnsi="Tahoma" w:cs="Tahoma"/>
          <w:kern w:val="1"/>
          <w:szCs w:val="24"/>
        </w:rPr>
        <w:t xml:space="preserve">2.1. Hétfőtől péntekig </w:t>
      </w:r>
      <w:r>
        <w:rPr>
          <w:rFonts w:ascii="Tahoma" w:eastAsia="Lucida Sans Unicode" w:hAnsi="Tahoma" w:cs="Tahoma"/>
          <w:kern w:val="1"/>
          <w:szCs w:val="24"/>
        </w:rPr>
        <w:t>9</w:t>
      </w:r>
      <w:r w:rsidRPr="006522DB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 w:rsidRPr="006522DB">
        <w:rPr>
          <w:rFonts w:ascii="Tahoma" w:eastAsia="Lucida Sans Unicode" w:hAnsi="Tahoma" w:cs="Tahoma"/>
          <w:kern w:val="1"/>
          <w:szCs w:val="24"/>
        </w:rPr>
        <w:t>– 2</w:t>
      </w:r>
      <w:r>
        <w:rPr>
          <w:rFonts w:ascii="Tahoma" w:eastAsia="Lucida Sans Unicode" w:hAnsi="Tahoma" w:cs="Tahoma"/>
          <w:kern w:val="1"/>
          <w:szCs w:val="24"/>
        </w:rPr>
        <w:t>0</w:t>
      </w:r>
      <w:r w:rsidRPr="006522DB">
        <w:rPr>
          <w:rFonts w:ascii="Arial" w:eastAsia="Lucida Sans Unicode" w:hAnsi="Arial" w:cs="Arial"/>
          <w:kern w:val="24"/>
          <w:sz w:val="24"/>
          <w:szCs w:val="24"/>
          <w:vertAlign w:val="superscript"/>
        </w:rPr>
        <w:t xml:space="preserve">00 </w:t>
      </w:r>
      <w:r w:rsidRPr="006522DB">
        <w:rPr>
          <w:rFonts w:ascii="Tahoma" w:eastAsia="Lucida Sans Unicode" w:hAnsi="Tahoma" w:cs="Tahoma"/>
          <w:kern w:val="1"/>
          <w:szCs w:val="24"/>
        </w:rPr>
        <w:t>óra között, illetve rendezvények függvényében.</w:t>
      </w:r>
    </w:p>
    <w:p w:rsidR="00A17F33" w:rsidRPr="006522DB" w:rsidRDefault="00A17F33" w:rsidP="00A17F33">
      <w:pPr>
        <w:widowControl w:val="0"/>
        <w:tabs>
          <w:tab w:val="left" w:pos="9639"/>
        </w:tabs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 xml:space="preserve">2.2. Szabad- és ünnepnapokon </w:t>
      </w:r>
      <w:r w:rsidRPr="006522DB">
        <w:rPr>
          <w:rFonts w:ascii="Tahoma" w:eastAsia="Lucida Sans Unicode" w:hAnsi="Tahoma" w:cs="Tahoma"/>
          <w:kern w:val="1"/>
          <w:szCs w:val="24"/>
        </w:rPr>
        <w:t xml:space="preserve">a programoknak megfelelő, egyedi nyitvatartási időben működik, amelyről előzetesen tájékoztatjuk látogatóinkat a Társaság honlapján, valamint az </w:t>
      </w:r>
      <w:proofErr w:type="gramStart"/>
      <w:r w:rsidRPr="006522DB">
        <w:rPr>
          <w:rFonts w:ascii="Tahoma" w:eastAsia="Lucida Sans Unicode" w:hAnsi="Tahoma" w:cs="Tahoma"/>
          <w:kern w:val="1"/>
          <w:szCs w:val="24"/>
        </w:rPr>
        <w:t>épület hirdető</w:t>
      </w:r>
      <w:proofErr w:type="gramEnd"/>
      <w:r w:rsidRPr="006522DB">
        <w:rPr>
          <w:rFonts w:ascii="Tahoma" w:eastAsia="Lucida Sans Unicode" w:hAnsi="Tahoma" w:cs="Tahoma"/>
          <w:kern w:val="1"/>
          <w:szCs w:val="24"/>
        </w:rPr>
        <w:t xml:space="preserve"> felületein.</w:t>
      </w:r>
    </w:p>
    <w:p w:rsidR="00A17F33" w:rsidRPr="00550A4B" w:rsidRDefault="00A17F33" w:rsidP="00A17F33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kern w:val="1"/>
          <w:szCs w:val="24"/>
          <w:u w:val="single"/>
        </w:rPr>
        <w:t xml:space="preserve">3. </w:t>
      </w:r>
      <w:r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Az épület</w:t>
      </w: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 xml:space="preserve"> használata: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3.1. A Társaság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programjait, nyitott közösségi tereit nyitva tartási időben – a zártkörű rendezvények kivételével – minden érdeklődő látogathatja, igénybe veheti kulturális szolgáltatásait. A belépődíjas rendezvények látogatásának előfeltétele a jegy és </w:t>
      </w:r>
      <w:proofErr w:type="gramStart"/>
      <w:r w:rsidRPr="004634B8">
        <w:rPr>
          <w:rFonts w:ascii="Tahoma" w:eastAsia="Lucida Sans Unicode" w:hAnsi="Tahoma" w:cs="Tahoma"/>
          <w:kern w:val="1"/>
          <w:szCs w:val="24"/>
        </w:rPr>
        <w:t>bérlet vásárlás</w:t>
      </w:r>
      <w:proofErr w:type="gramEnd"/>
      <w:r w:rsidRPr="004634B8">
        <w:rPr>
          <w:rFonts w:ascii="Tahoma" w:eastAsia="Lucida Sans Unicode" w:hAnsi="Tahoma" w:cs="Tahoma"/>
          <w:kern w:val="1"/>
          <w:szCs w:val="24"/>
        </w:rPr>
        <w:t>, a térítési díjak befizetése.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3.2. A Ház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működésére érvényes a 23/2011. (III.8) Kormányrendelet.</w:t>
      </w:r>
      <w:r w:rsidRPr="004634B8">
        <w:rPr>
          <w:rFonts w:ascii="Times New Roman" w:eastAsia="Lucida Sans Unicode" w:hAnsi="Times New Roman"/>
          <w:kern w:val="1"/>
          <w:sz w:val="23"/>
          <w:szCs w:val="23"/>
        </w:rPr>
        <w:t xml:space="preserve"> </w:t>
      </w:r>
      <w:r>
        <w:rPr>
          <w:rFonts w:ascii="Tahoma" w:eastAsia="Lucida Sans Unicode" w:hAnsi="Tahoma" w:cs="Tahoma"/>
          <w:kern w:val="1"/>
          <w:szCs w:val="24"/>
        </w:rPr>
        <w:t>A társaság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fenntartja magának a jogot, hogy amennyiben a befogadó képességét eléri a rendezvények látogatóinak a száma, akkor a házat </w:t>
      </w:r>
      <w:r w:rsidRPr="004634B8">
        <w:rPr>
          <w:rFonts w:ascii="Tahoma" w:eastAsia="Lucida Sans Unicode" w:hAnsi="Tahoma" w:cs="Tahoma"/>
          <w:i/>
          <w:kern w:val="1"/>
          <w:szCs w:val="24"/>
        </w:rPr>
        <w:t>megteltnek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minősítse.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3.3. Jegyvásárlásra, a részvételi díjak befizetésére a pénztárban van lehetőség annak nyitvatartási idejében.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3.4. A foglalkoztató- előadó termek kulcsát csak felnőtt veheti át, melyet a foglalkozást követően a portán le kell adni.</w:t>
      </w:r>
      <w:r w:rsidRPr="004634B8">
        <w:rPr>
          <w:bCs/>
        </w:rPr>
        <w:t xml:space="preserve"> </w:t>
      </w:r>
      <w:r w:rsidRPr="004634B8">
        <w:rPr>
          <w:rFonts w:ascii="Tahoma" w:hAnsi="Tahoma" w:cs="Tahoma"/>
          <w:bCs/>
        </w:rPr>
        <w:t>Kulcsot egymásnak átadni TILOS</w:t>
      </w:r>
      <w:r w:rsidRPr="004634B8">
        <w:rPr>
          <w:bCs/>
        </w:rPr>
        <w:t>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3.5. Az akadálymentes közlekedéshez szükséges</w:t>
      </w:r>
      <w:r>
        <w:rPr>
          <w:rFonts w:ascii="Tahoma" w:eastAsia="Lucida Sans Unicode" w:hAnsi="Tahoma" w:cs="Tahoma"/>
          <w:kern w:val="1"/>
          <w:szCs w:val="24"/>
        </w:rPr>
        <w:t xml:space="preserve"> (lépcsőkorláti)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liftet a porta szolgálatot ellátó munkatárs kezeli, használata csak az ő felügyeletével lehetséges.</w:t>
      </w:r>
    </w:p>
    <w:p w:rsidR="00A17F33" w:rsidRPr="004634B8" w:rsidRDefault="00A17F33" w:rsidP="00A17F33">
      <w:pPr>
        <w:widowControl w:val="0"/>
        <w:suppressAutoHyphens/>
        <w:spacing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3.6. Az épület egész területén TILOS a dohányzás és a tudatmódosító szerek használata. (</w:t>
      </w:r>
      <w:r w:rsidR="00AF327D">
        <w:rPr>
          <w:rFonts w:ascii="Tahoma" w:eastAsia="Lucida Sans Unicode" w:hAnsi="Tahoma" w:cs="Tahoma"/>
          <w:kern w:val="1"/>
          <w:szCs w:val="24"/>
        </w:rPr>
        <w:t>1999. évi XLII</w:t>
      </w:r>
      <w:bookmarkStart w:id="0" w:name="_GoBack"/>
      <w:bookmarkEnd w:id="0"/>
      <w:r w:rsidRPr="004634B8">
        <w:rPr>
          <w:rFonts w:ascii="Tahoma" w:eastAsia="Lucida Sans Unicode" w:hAnsi="Tahoma" w:cs="Tahoma"/>
          <w:kern w:val="1"/>
          <w:szCs w:val="24"/>
        </w:rPr>
        <w:t>. törvény)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Dohányzásra kijelölt hely: az épület előtti terület a bejárattól 5</w:t>
      </w:r>
      <w:r>
        <w:rPr>
          <w:rFonts w:ascii="Tahoma" w:eastAsia="Lucida Sans Unicode" w:hAnsi="Tahoma" w:cs="Tahoma"/>
          <w:kern w:val="1"/>
          <w:szCs w:val="24"/>
        </w:rPr>
        <w:t xml:space="preserve"> </w:t>
      </w:r>
      <w:r w:rsidRPr="004634B8">
        <w:rPr>
          <w:rFonts w:ascii="Tahoma" w:eastAsia="Lucida Sans Unicode" w:hAnsi="Tahoma" w:cs="Tahoma"/>
          <w:kern w:val="1"/>
          <w:szCs w:val="24"/>
        </w:rPr>
        <w:t>m távolságra.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3.7. Az épületbe balesetveszélyes, tűzveszélyes tárgyakat, behozni, tárolni szigorúan tilos.</w:t>
      </w:r>
    </w:p>
    <w:p w:rsidR="00A17F33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3.8. A Központban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található műszaki, technikai berendezéseket csak a ház munkatársai</w:t>
      </w:r>
      <w:r>
        <w:rPr>
          <w:rFonts w:ascii="Tahoma" w:eastAsia="Lucida Sans Unicode" w:hAnsi="Tahoma" w:cs="Tahoma"/>
          <w:kern w:val="1"/>
          <w:szCs w:val="24"/>
        </w:rPr>
        <w:t>, vagy az általuk megbízottak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működtethetik.</w:t>
      </w:r>
    </w:p>
    <w:p w:rsidR="00A17F33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3.9. Az épületbe állatot behozni tilos! Kivételt képeznek ez alól a foglalkozásokon bemutatásra kerülő</w:t>
      </w:r>
      <w:r>
        <w:rPr>
          <w:rFonts w:ascii="Tahoma" w:eastAsia="Lucida Sans Unicode" w:hAnsi="Tahoma" w:cs="Tahoma"/>
          <w:kern w:val="1"/>
          <w:szCs w:val="24"/>
        </w:rPr>
        <w:t>,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illetve közreműködő</w:t>
      </w:r>
      <w:r>
        <w:rPr>
          <w:rFonts w:ascii="Tahoma" w:eastAsia="Lucida Sans Unicode" w:hAnsi="Tahoma" w:cs="Tahoma"/>
          <w:kern w:val="1"/>
          <w:szCs w:val="24"/>
        </w:rPr>
        <w:t>, segítő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állatok.</w:t>
      </w:r>
    </w:p>
    <w:p w:rsidR="00A17F33" w:rsidRPr="006845DF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B21BD9">
        <w:rPr>
          <w:rFonts w:ascii="Tahoma" w:eastAsia="Lucida Sans Unicode" w:hAnsi="Tahoma" w:cs="Tahoma"/>
          <w:kern w:val="1"/>
          <w:szCs w:val="24"/>
        </w:rPr>
        <w:t xml:space="preserve">3.10 </w:t>
      </w:r>
      <w:r w:rsidRPr="006845DF">
        <w:rPr>
          <w:rFonts w:ascii="Tahoma" w:eastAsia="Lucida Sans Unicode" w:hAnsi="Tahoma" w:cs="Tahoma"/>
          <w:kern w:val="1"/>
          <w:szCs w:val="24"/>
        </w:rPr>
        <w:t>Gyermek rendezvényre, előadásra a 3 év alatti gyerekeknek is kötelező a belépőjegy megváltása.</w:t>
      </w:r>
    </w:p>
    <w:p w:rsidR="00A17F33" w:rsidRPr="006845DF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6845DF">
        <w:rPr>
          <w:rFonts w:ascii="Tahoma" w:eastAsia="Lucida Sans Unicode" w:hAnsi="Tahoma" w:cs="Tahoma"/>
          <w:kern w:val="1"/>
          <w:szCs w:val="24"/>
        </w:rPr>
        <w:t>3.11 A társaság személy- és vagyonbiztonsági okokból térfigyelő rendszert alkalmaz.</w:t>
      </w:r>
    </w:p>
    <w:p w:rsidR="00A17F33" w:rsidRDefault="00A17F33" w:rsidP="00A17F33">
      <w:pPr>
        <w:spacing w:line="240" w:lineRule="auto"/>
        <w:jc w:val="both"/>
        <w:rPr>
          <w:rFonts w:ascii="Tahoma" w:eastAsia="Lucida Sans Unicode" w:hAnsi="Tahoma" w:cs="Tahoma"/>
          <w:kern w:val="1"/>
          <w:szCs w:val="24"/>
        </w:rPr>
      </w:pPr>
    </w:p>
    <w:p w:rsidR="00A17F33" w:rsidRDefault="00A17F33" w:rsidP="00A17F33">
      <w:pPr>
        <w:spacing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</w:p>
    <w:p w:rsidR="00A17F33" w:rsidRPr="00B21BD9" w:rsidRDefault="00A17F33" w:rsidP="00A17F33">
      <w:pPr>
        <w:spacing w:line="240" w:lineRule="auto"/>
        <w:ind w:left="284"/>
        <w:jc w:val="both"/>
        <w:rPr>
          <w:rFonts w:ascii="Tahoma" w:hAnsi="Tahoma" w:cs="Tahoma"/>
        </w:rPr>
      </w:pPr>
      <w:r w:rsidRPr="00B21BD9">
        <w:rPr>
          <w:rFonts w:ascii="Tahoma" w:eastAsia="Lucida Sans Unicode" w:hAnsi="Tahoma" w:cs="Tahoma"/>
          <w:kern w:val="1"/>
          <w:szCs w:val="24"/>
        </w:rPr>
        <w:t xml:space="preserve">3.12 </w:t>
      </w:r>
      <w:r w:rsidRPr="00B21BD9">
        <w:rPr>
          <w:rFonts w:ascii="Tahoma" w:hAnsi="Tahoma" w:cs="Tahoma"/>
        </w:rPr>
        <w:t>A WIFI szolgáltatás ingyenesen, jelszó nélkül elérhető. Kérjük figyelembe venni az 1999. évi LXXVI. Törvény előírásait a szerzői jogok védelméről!</w:t>
      </w:r>
      <w:r>
        <w:rPr>
          <w:rFonts w:ascii="Tahoma" w:hAnsi="Tahoma" w:cs="Tahoma"/>
        </w:rPr>
        <w:t xml:space="preserve"> A közösségi nyílt, telepített internet használatára külön szabályzat érvényes.</w:t>
      </w:r>
    </w:p>
    <w:p w:rsidR="00A17F33" w:rsidRPr="00550A4B" w:rsidRDefault="00A17F33" w:rsidP="00A17F33">
      <w:pPr>
        <w:widowControl w:val="0"/>
        <w:suppressAutoHyphens/>
        <w:spacing w:before="360" w:after="120"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  <w:u w:val="single"/>
        </w:rPr>
      </w:pPr>
      <w:r w:rsidRPr="00550A4B">
        <w:rPr>
          <w:rFonts w:ascii="Tahoma" w:eastAsia="Lucida Sans Unicode" w:hAnsi="Tahoma" w:cs="Tahoma"/>
          <w:b/>
          <w:bCs/>
          <w:kern w:val="1"/>
          <w:szCs w:val="24"/>
          <w:u w:val="single"/>
        </w:rPr>
        <w:t>4. Látogatókra vonatkozó szabályok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4.1. Épületünkben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csak a közösségi és társas élet szabályainak megfelelő kulturált megjelenés és magatartás fogadható el.</w:t>
      </w:r>
    </w:p>
    <w:p w:rsidR="00A17F33" w:rsidRDefault="00A17F33" w:rsidP="00A17F33">
      <w:pPr>
        <w:pStyle w:val="NormlWeb"/>
        <w:spacing w:before="0" w:beforeAutospacing="0" w:after="0" w:afterAutospacing="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634B8">
        <w:rPr>
          <w:rFonts w:ascii="Tahoma" w:eastAsia="Lucida Sans Unicode" w:hAnsi="Tahoma" w:cs="Tahoma"/>
          <w:kern w:val="1"/>
          <w:sz w:val="22"/>
          <w:szCs w:val="22"/>
        </w:rPr>
        <w:t>4.2. Az Társaság rendezvényein való részvétellel látogatóink hozzájárulnak olyan képmás vagy hangfelvétel - nyomtatott vagy elektronikus formában való - közzétételéhez, amelyen ők és/vagy gyermekeik szerepelnek. Jogforrás: 2013. évi V. Törvény.</w:t>
      </w:r>
      <w:r w:rsidRPr="004634B8">
        <w:rPr>
          <w:rFonts w:ascii="Tahoma" w:hAnsi="Tahoma" w:cs="Tahoma"/>
          <w:bCs/>
          <w:sz w:val="22"/>
          <w:szCs w:val="22"/>
        </w:rPr>
        <w:t xml:space="preserve"> </w:t>
      </w:r>
    </w:p>
    <w:p w:rsidR="00A17F33" w:rsidRPr="004634B8" w:rsidRDefault="00A17F33" w:rsidP="00A17F33">
      <w:pPr>
        <w:pStyle w:val="NormlWeb"/>
        <w:spacing w:before="0" w:beforeAutospacing="0" w:after="0" w:afterAutospacing="0"/>
        <w:ind w:left="284"/>
        <w:jc w:val="both"/>
        <w:rPr>
          <w:rFonts w:ascii="Tahoma" w:hAnsi="Tahoma" w:cs="Tahoma"/>
          <w:bCs/>
          <w:sz w:val="22"/>
          <w:szCs w:val="22"/>
        </w:rPr>
      </w:pP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4.3. Tanfolyamokon, szakkörökön alapvetően csak a csoport tagjai vehetnek részt, külső érdeklődők csak alkalmi jelleggel, a csoportvezető engedélyével látogathatják a programot.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4.4.</w:t>
      </w:r>
      <w:r>
        <w:rPr>
          <w:rFonts w:ascii="Tahoma" w:eastAsia="Lucida Sans Unicode" w:hAnsi="Tahoma" w:cs="Tahoma"/>
          <w:kern w:val="1"/>
          <w:szCs w:val="24"/>
        </w:rPr>
        <w:t xml:space="preserve"> </w:t>
      </w:r>
      <w:r w:rsidRPr="004634B8">
        <w:rPr>
          <w:rFonts w:ascii="Tahoma" w:eastAsia="Lucida Sans Unicode" w:hAnsi="Tahoma" w:cs="Tahoma"/>
          <w:kern w:val="1"/>
          <w:szCs w:val="24"/>
        </w:rPr>
        <w:t>Gyermek csoport esetén a foglalkoztató teremben felnőtt felügyelete/jelenléte szükséges.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4.5. A foglalkozások ideje alatt, a résztvevő gyermekek testi épségéért a mindenkori csoportvezető tartozik felelősséggel.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4.6. A fog</w:t>
      </w:r>
      <w:r>
        <w:rPr>
          <w:rFonts w:ascii="Tahoma" w:eastAsia="Lucida Sans Unicode" w:hAnsi="Tahoma" w:cs="Tahoma"/>
          <w:kern w:val="1"/>
          <w:szCs w:val="24"/>
        </w:rPr>
        <w:t>lalkozásokon résztvevők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hozzátartozói számára vára</w:t>
      </w:r>
      <w:r>
        <w:rPr>
          <w:rFonts w:ascii="Tahoma" w:eastAsia="Lucida Sans Unicode" w:hAnsi="Tahoma" w:cs="Tahoma"/>
          <w:kern w:val="1"/>
          <w:szCs w:val="24"/>
        </w:rPr>
        <w:t>kozásra a földszinti előcsarnokban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van lehetőség. 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4.7. Az épületben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található eszközöket csak rendeltetésüknek megfelelően lehet használni, a berendezések rongálása tilos! Az okozott kárt mindenki köteles megtéríteni.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kern w:val="1"/>
          <w:szCs w:val="24"/>
        </w:rPr>
        <w:t>4.8. Az Központban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étel- és ita</w:t>
      </w:r>
      <w:r>
        <w:rPr>
          <w:rFonts w:ascii="Tahoma" w:eastAsia="Lucida Sans Unicode" w:hAnsi="Tahoma" w:cs="Tahoma"/>
          <w:kern w:val="1"/>
          <w:szCs w:val="24"/>
        </w:rPr>
        <w:t>lforgalmazás kizárólag a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Kávézó bérlőjét illeti meg. Térítésmentes vendéglátás előre bejelentett, </w:t>
      </w:r>
      <w:r w:rsidRPr="004634B8">
        <w:rPr>
          <w:rFonts w:ascii="Tahoma" w:hAnsi="Tahoma" w:cs="Tahoma"/>
        </w:rPr>
        <w:t xml:space="preserve">és az igazgatóság által </w:t>
      </w:r>
      <w:r w:rsidRPr="004634B8">
        <w:rPr>
          <w:rFonts w:ascii="Tahoma" w:eastAsia="Lucida Sans Unicode" w:hAnsi="Tahoma" w:cs="Tahoma"/>
          <w:kern w:val="1"/>
          <w:szCs w:val="24"/>
        </w:rPr>
        <w:t>engedélyezett közösségi rendezvényen lehetséges.</w:t>
      </w:r>
    </w:p>
    <w:p w:rsidR="00A17F33" w:rsidRDefault="00A17F33" w:rsidP="00A17F33">
      <w:pPr>
        <w:spacing w:line="240" w:lineRule="auto"/>
        <w:ind w:left="284"/>
        <w:jc w:val="both"/>
        <w:rPr>
          <w:rFonts w:ascii="Tahoma" w:hAnsi="Tahoma" w:cs="Tahoma"/>
        </w:rPr>
      </w:pPr>
      <w:r>
        <w:rPr>
          <w:rFonts w:ascii="Tahoma" w:eastAsia="Lucida Sans Unicode" w:hAnsi="Tahoma" w:cs="Tahoma"/>
          <w:kern w:val="1"/>
          <w:szCs w:val="24"/>
        </w:rPr>
        <w:t xml:space="preserve">4.9. A </w:t>
      </w:r>
      <w:r w:rsidRPr="004634B8">
        <w:rPr>
          <w:rFonts w:ascii="Tahoma" w:eastAsia="Lucida Sans Unicode" w:hAnsi="Tahoma" w:cs="Tahoma"/>
          <w:kern w:val="1"/>
          <w:szCs w:val="24"/>
        </w:rPr>
        <w:t>színházterembe ételt és italt</w:t>
      </w:r>
      <w:r>
        <w:rPr>
          <w:rFonts w:ascii="Tahoma" w:eastAsia="Lucida Sans Unicode" w:hAnsi="Tahoma" w:cs="Tahoma"/>
          <w:kern w:val="1"/>
          <w:szCs w:val="24"/>
        </w:rPr>
        <w:t>,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</w:t>
      </w:r>
      <w:r w:rsidRPr="004634B8">
        <w:rPr>
          <w:rFonts w:ascii="Tahoma" w:hAnsi="Tahoma" w:cs="Tahoma"/>
          <w:bCs/>
        </w:rPr>
        <w:t xml:space="preserve">kabátot, esernyőt, nagyobb csomagot, hátizsákot bevinni TILOS. </w:t>
      </w:r>
      <w:r w:rsidRPr="004634B8">
        <w:rPr>
          <w:rFonts w:ascii="Tahoma" w:hAnsi="Tahoma" w:cs="Tahoma"/>
        </w:rPr>
        <w:t>Ruhatár nyitásakor, annak használata kötelező!</w:t>
      </w:r>
    </w:p>
    <w:p w:rsidR="00A17F33" w:rsidRPr="004634B8" w:rsidRDefault="00A17F33" w:rsidP="00A17F33">
      <w:pPr>
        <w:spacing w:line="240" w:lineRule="auto"/>
        <w:ind w:left="284"/>
        <w:jc w:val="both"/>
        <w:rPr>
          <w:rFonts w:ascii="Tahoma" w:hAnsi="Tahoma" w:cs="Tahoma"/>
        </w:rPr>
      </w:pPr>
      <w:r w:rsidRPr="004634B8">
        <w:rPr>
          <w:rFonts w:ascii="Tahoma" w:hAnsi="Tahoma" w:cs="Tahoma"/>
        </w:rPr>
        <w:t xml:space="preserve"> </w:t>
      </w:r>
    </w:p>
    <w:p w:rsidR="00A17F33" w:rsidRPr="004634B8" w:rsidRDefault="00A17F33" w:rsidP="00A17F33">
      <w:pPr>
        <w:widowControl w:val="0"/>
        <w:suppressAutoHyphens/>
        <w:spacing w:after="120" w:line="240" w:lineRule="auto"/>
        <w:ind w:left="284"/>
        <w:jc w:val="both"/>
        <w:rPr>
          <w:rFonts w:ascii="Tahoma" w:eastAsia="Lucida Sans Unicode" w:hAnsi="Tahoma" w:cs="Tahoma"/>
          <w:kern w:val="1"/>
          <w:szCs w:val="24"/>
        </w:rPr>
      </w:pPr>
      <w:r w:rsidRPr="004634B8">
        <w:rPr>
          <w:rFonts w:ascii="Tahoma" w:eastAsia="Lucida Sans Unicode" w:hAnsi="Tahoma" w:cs="Tahoma"/>
          <w:kern w:val="1"/>
          <w:szCs w:val="24"/>
        </w:rPr>
        <w:t>4</w:t>
      </w:r>
      <w:r>
        <w:rPr>
          <w:rFonts w:ascii="Tahoma" w:eastAsia="Lucida Sans Unicode" w:hAnsi="Tahoma" w:cs="Tahoma"/>
          <w:kern w:val="1"/>
          <w:szCs w:val="24"/>
        </w:rPr>
        <w:t>.10. Ittas egyének az épületet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nem látogathatják! A rendezvény alatt ittassá vált személy a rendezők</w:t>
      </w:r>
      <w:r>
        <w:rPr>
          <w:rFonts w:ascii="Tahoma" w:eastAsia="Lucida Sans Unicode" w:hAnsi="Tahoma" w:cs="Tahoma"/>
          <w:kern w:val="1"/>
          <w:szCs w:val="24"/>
        </w:rPr>
        <w:t>, portaszolgálat</w:t>
      </w:r>
      <w:r w:rsidRPr="004634B8">
        <w:rPr>
          <w:rFonts w:ascii="Tahoma" w:eastAsia="Lucida Sans Unicode" w:hAnsi="Tahoma" w:cs="Tahoma"/>
          <w:kern w:val="1"/>
          <w:szCs w:val="24"/>
        </w:rPr>
        <w:t xml:space="preserve"> felszólítására köteles elhagyni az épületet!</w:t>
      </w:r>
    </w:p>
    <w:p w:rsidR="00A17F33" w:rsidRDefault="00A17F33" w:rsidP="00A17F33">
      <w:pPr>
        <w:tabs>
          <w:tab w:val="left" w:pos="1680"/>
        </w:tabs>
        <w:spacing w:line="240" w:lineRule="auto"/>
        <w:ind w:left="284"/>
        <w:jc w:val="both"/>
        <w:rPr>
          <w:rFonts w:ascii="Tahoma" w:hAnsi="Tahoma" w:cs="Tahoma"/>
        </w:rPr>
      </w:pPr>
      <w:r w:rsidRPr="004634B8">
        <w:rPr>
          <w:rFonts w:ascii="Tahoma" w:eastAsia="Lucida Sans Unicode" w:hAnsi="Tahoma" w:cs="Tahoma"/>
          <w:kern w:val="1"/>
          <w:szCs w:val="24"/>
        </w:rPr>
        <w:t xml:space="preserve">4.11 </w:t>
      </w:r>
      <w:r w:rsidRPr="004634B8">
        <w:rPr>
          <w:rFonts w:ascii="Tahoma" w:hAnsi="Tahoma" w:cs="Tahoma"/>
        </w:rPr>
        <w:t>Minden látogatóra kötelezően vonatkozik a tűz- munka- és balesetvédelmi szabályok betartása. Elsősegély doboz, segélyhívás, tűz és munkavédelmi szabályzatok a portán érhetők el.</w:t>
      </w:r>
    </w:p>
    <w:p w:rsidR="00A17F33" w:rsidRDefault="00A17F33" w:rsidP="00A17F33">
      <w:pPr>
        <w:tabs>
          <w:tab w:val="left" w:pos="1680"/>
        </w:tabs>
        <w:spacing w:line="240" w:lineRule="auto"/>
        <w:ind w:left="284"/>
        <w:jc w:val="both"/>
        <w:rPr>
          <w:rFonts w:ascii="Tahoma" w:hAnsi="Tahoma" w:cs="Tahoma"/>
        </w:rPr>
      </w:pPr>
    </w:p>
    <w:p w:rsidR="00A17F33" w:rsidRDefault="00A17F33" w:rsidP="00A17F33">
      <w:pPr>
        <w:pStyle w:val="NormlWeb"/>
        <w:spacing w:before="0" w:beforeAutospacing="0" w:after="0" w:afterAutospacing="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21BD9">
        <w:rPr>
          <w:rFonts w:ascii="Tahoma" w:hAnsi="Tahoma" w:cs="Tahoma"/>
          <w:sz w:val="22"/>
          <w:szCs w:val="22"/>
        </w:rPr>
        <w:t xml:space="preserve">4.12 </w:t>
      </w:r>
      <w:r w:rsidRPr="00B21BD9">
        <w:rPr>
          <w:rFonts w:ascii="Tahoma" w:hAnsi="Tahoma" w:cs="Tahoma"/>
          <w:bCs/>
          <w:sz w:val="22"/>
          <w:szCs w:val="22"/>
        </w:rPr>
        <w:t>A tánc és tornatermekben TILOS utcai cipővel belépni. A csoport tagjainak öltözése a kijelölt öltözőkben, termekben történhet. A nyitva hagyott termekben az értékekért felelősséget nem vállalunk.</w:t>
      </w:r>
    </w:p>
    <w:p w:rsidR="00A17F33" w:rsidRPr="00B21BD9" w:rsidRDefault="00A17F33" w:rsidP="00A17F33">
      <w:pPr>
        <w:pStyle w:val="NormlWeb"/>
        <w:spacing w:before="0" w:beforeAutospacing="0" w:after="0" w:afterAutospacing="0"/>
        <w:ind w:left="284"/>
        <w:jc w:val="both"/>
        <w:rPr>
          <w:rFonts w:ascii="Tahoma" w:hAnsi="Tahoma" w:cs="Tahoma"/>
          <w:bCs/>
          <w:sz w:val="22"/>
          <w:szCs w:val="22"/>
        </w:rPr>
      </w:pPr>
    </w:p>
    <w:p w:rsidR="00A17F33" w:rsidRDefault="00A17F33" w:rsidP="00A17F33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</w:p>
    <w:p w:rsidR="00A17F33" w:rsidRDefault="00A17F33" w:rsidP="00A17F33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</w:p>
    <w:p w:rsidR="00A17F33" w:rsidRDefault="00A17F33" w:rsidP="00A17F33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</w:p>
    <w:p w:rsidR="00A17F33" w:rsidRDefault="00A17F33" w:rsidP="00A17F33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</w:p>
    <w:p w:rsidR="00A17F33" w:rsidRPr="00550A4B" w:rsidRDefault="00A17F33" w:rsidP="00A17F33">
      <w:pPr>
        <w:widowControl w:val="0"/>
        <w:suppressAutoHyphens/>
        <w:spacing w:line="240" w:lineRule="auto"/>
        <w:jc w:val="both"/>
        <w:rPr>
          <w:rFonts w:ascii="Tahoma" w:eastAsia="Lucida Sans Unicode" w:hAnsi="Tahoma" w:cs="Tahoma"/>
          <w:b/>
          <w:bCs/>
          <w:kern w:val="1"/>
          <w:szCs w:val="24"/>
        </w:rPr>
      </w:pPr>
      <w:r>
        <w:rPr>
          <w:rFonts w:ascii="Tahoma" w:eastAsia="Lucida Sans Unicode" w:hAnsi="Tahoma" w:cs="Tahoma"/>
          <w:b/>
          <w:bCs/>
          <w:kern w:val="1"/>
          <w:szCs w:val="24"/>
        </w:rPr>
        <w:t>A Házirendet az épület</w:t>
      </w:r>
      <w:r w:rsidRPr="00550A4B">
        <w:rPr>
          <w:rFonts w:ascii="Tahoma" w:eastAsia="Lucida Sans Unicode" w:hAnsi="Tahoma" w:cs="Tahoma"/>
          <w:b/>
          <w:bCs/>
          <w:kern w:val="1"/>
          <w:szCs w:val="24"/>
        </w:rPr>
        <w:t xml:space="preserve"> látogatói kötelesek betarta</w:t>
      </w:r>
      <w:r>
        <w:rPr>
          <w:rFonts w:ascii="Tahoma" w:eastAsia="Lucida Sans Unicode" w:hAnsi="Tahoma" w:cs="Tahoma"/>
          <w:b/>
          <w:bCs/>
          <w:kern w:val="1"/>
          <w:szCs w:val="24"/>
        </w:rPr>
        <w:t>ni!</w:t>
      </w:r>
    </w:p>
    <w:p w:rsidR="00A17F33" w:rsidRPr="00550A4B" w:rsidRDefault="00A17F33" w:rsidP="00A17F33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>Társaságunk fenntartja a jogot, hogy a házirendet be nem tartó egyénektől és csoportoktól az intézmény használatának, látogatásának lehetőségét megtagadja</w:t>
      </w:r>
    </w:p>
    <w:p w:rsidR="00A17F33" w:rsidRPr="00550A4B" w:rsidRDefault="00A17F33" w:rsidP="00A17F33">
      <w:pPr>
        <w:widowControl w:val="0"/>
        <w:tabs>
          <w:tab w:val="center" w:pos="6237"/>
        </w:tabs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 xml:space="preserve">Kérjük, esetleges észrevételeikkel forduljanak közvetlenül a portai </w:t>
      </w:r>
      <w:proofErr w:type="gramStart"/>
      <w:r w:rsidRPr="00550A4B">
        <w:rPr>
          <w:rFonts w:ascii="Tahoma" w:eastAsia="Lucida Sans Unicode" w:hAnsi="Tahoma" w:cs="Tahoma"/>
          <w:kern w:val="1"/>
          <w:szCs w:val="24"/>
        </w:rPr>
        <w:t>információs</w:t>
      </w:r>
      <w:proofErr w:type="gramEnd"/>
      <w:r w:rsidRPr="00550A4B">
        <w:rPr>
          <w:rFonts w:ascii="Tahoma" w:eastAsia="Lucida Sans Unicode" w:hAnsi="Tahoma" w:cs="Tahoma"/>
          <w:kern w:val="1"/>
          <w:szCs w:val="24"/>
        </w:rPr>
        <w:t xml:space="preserve"> feladatokat ellátó munkatársunkhoz.</w:t>
      </w:r>
    </w:p>
    <w:p w:rsidR="00A17F33" w:rsidRDefault="00A17F33" w:rsidP="00A17F33">
      <w:pPr>
        <w:widowControl w:val="0"/>
        <w:tabs>
          <w:tab w:val="center" w:pos="6237"/>
        </w:tabs>
        <w:suppressAutoHyphens/>
        <w:spacing w:after="120" w:line="240" w:lineRule="auto"/>
        <w:jc w:val="both"/>
        <w:rPr>
          <w:rFonts w:ascii="Tahoma" w:eastAsia="Lucida Sans Unicode" w:hAnsi="Tahoma" w:cs="Tahoma"/>
          <w:b/>
          <w:kern w:val="1"/>
          <w:szCs w:val="24"/>
        </w:rPr>
      </w:pPr>
      <w:r w:rsidRPr="00550A4B">
        <w:rPr>
          <w:rFonts w:ascii="Tahoma" w:eastAsia="Lucida Sans Unicode" w:hAnsi="Tahoma" w:cs="Tahoma"/>
          <w:b/>
          <w:kern w:val="1"/>
          <w:szCs w:val="24"/>
        </w:rPr>
        <w:tab/>
        <w:t>Kellemes itt tartózkodást, örömteli élményeket kívánunk</w:t>
      </w:r>
      <w:r>
        <w:rPr>
          <w:rFonts w:ascii="Tahoma" w:eastAsia="Lucida Sans Unicode" w:hAnsi="Tahoma" w:cs="Tahoma"/>
          <w:b/>
          <w:kern w:val="1"/>
          <w:szCs w:val="24"/>
        </w:rPr>
        <w:t>!</w:t>
      </w:r>
    </w:p>
    <w:p w:rsidR="00A17F33" w:rsidRDefault="00A17F33" w:rsidP="00A17F33">
      <w:pPr>
        <w:widowControl w:val="0"/>
        <w:tabs>
          <w:tab w:val="center" w:pos="6237"/>
        </w:tabs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Cs w:val="24"/>
        </w:rPr>
      </w:pPr>
      <w:r>
        <w:rPr>
          <w:rFonts w:ascii="Tahoma" w:eastAsia="Lucida Sans Unicode" w:hAnsi="Tahoma" w:cs="Tahoma"/>
          <w:b/>
          <w:kern w:val="1"/>
          <w:szCs w:val="24"/>
        </w:rPr>
        <w:tab/>
      </w:r>
      <w:r w:rsidRPr="00550A4B">
        <w:rPr>
          <w:rFonts w:ascii="Tahoma" w:eastAsia="Lucida Sans Unicode" w:hAnsi="Tahoma" w:cs="Tahoma"/>
          <w:kern w:val="1"/>
          <w:szCs w:val="24"/>
        </w:rPr>
        <w:t>Hírös Agóra Nonprofit Kft.</w:t>
      </w:r>
    </w:p>
    <w:p w:rsidR="00A17F33" w:rsidRPr="00DF021C" w:rsidRDefault="00A17F33" w:rsidP="00A17F33">
      <w:pPr>
        <w:widowControl w:val="0"/>
        <w:tabs>
          <w:tab w:val="center" w:pos="6237"/>
        </w:tabs>
        <w:suppressAutoHyphens/>
        <w:spacing w:after="120" w:line="240" w:lineRule="auto"/>
        <w:jc w:val="both"/>
        <w:rPr>
          <w:rFonts w:ascii="Tahoma" w:eastAsia="Lucida Sans Unicode" w:hAnsi="Tahoma" w:cs="Tahoma"/>
          <w:b/>
          <w:kern w:val="1"/>
          <w:sz w:val="40"/>
          <w:szCs w:val="24"/>
        </w:rPr>
      </w:pPr>
    </w:p>
    <w:p w:rsidR="00A17F33" w:rsidRDefault="00A17F33" w:rsidP="00A17F33">
      <w:pPr>
        <w:widowControl w:val="0"/>
        <w:tabs>
          <w:tab w:val="center" w:pos="6237"/>
        </w:tabs>
        <w:suppressAutoHyphens/>
        <w:spacing w:line="240" w:lineRule="auto"/>
        <w:rPr>
          <w:rFonts w:ascii="Tahoma" w:eastAsia="Lucida Sans Unicode" w:hAnsi="Tahoma" w:cs="Tahoma"/>
          <w:kern w:val="1"/>
          <w:szCs w:val="24"/>
        </w:rPr>
      </w:pPr>
      <w:r w:rsidRPr="00550A4B">
        <w:rPr>
          <w:rFonts w:ascii="Tahoma" w:eastAsia="Lucida Sans Unicode" w:hAnsi="Tahoma" w:cs="Tahoma"/>
          <w:kern w:val="1"/>
          <w:szCs w:val="24"/>
        </w:rPr>
        <w:tab/>
      </w:r>
      <w:r>
        <w:rPr>
          <w:rFonts w:ascii="Tahoma" w:eastAsia="Lucida Sans Unicode" w:hAnsi="Tahoma" w:cs="Tahoma"/>
          <w:kern w:val="1"/>
          <w:szCs w:val="24"/>
        </w:rPr>
        <w:t>Barta Dóra</w:t>
      </w:r>
    </w:p>
    <w:p w:rsidR="00A17F33" w:rsidRPr="009359C2" w:rsidRDefault="00A17F33" w:rsidP="00A17F33">
      <w:pPr>
        <w:widowControl w:val="0"/>
        <w:tabs>
          <w:tab w:val="center" w:pos="6237"/>
        </w:tabs>
        <w:suppressAutoHyphens/>
        <w:spacing w:line="240" w:lineRule="auto"/>
      </w:pPr>
      <w:r>
        <w:rPr>
          <w:rFonts w:ascii="Tahoma" w:eastAsia="Lucida Sans Unicode" w:hAnsi="Tahoma" w:cs="Tahoma"/>
          <w:kern w:val="1"/>
          <w:szCs w:val="24"/>
        </w:rPr>
        <w:tab/>
      </w:r>
      <w:proofErr w:type="gramStart"/>
      <w:r w:rsidRPr="00550A4B">
        <w:rPr>
          <w:rFonts w:ascii="Tahoma" w:eastAsia="Lucida Sans Unicode" w:hAnsi="Tahoma" w:cs="Tahoma"/>
          <w:kern w:val="1"/>
          <w:szCs w:val="24"/>
        </w:rPr>
        <w:t>ügyvezető</w:t>
      </w:r>
      <w:proofErr w:type="gramEnd"/>
      <w:r w:rsidRPr="00550A4B">
        <w:rPr>
          <w:rFonts w:ascii="Tahoma" w:eastAsia="Lucida Sans Unicode" w:hAnsi="Tahoma" w:cs="Tahoma"/>
          <w:kern w:val="1"/>
          <w:szCs w:val="24"/>
        </w:rPr>
        <w:t xml:space="preserve"> igazgató</w:t>
      </w:r>
    </w:p>
    <w:p w:rsidR="00014258" w:rsidRDefault="00014258"/>
    <w:sectPr w:rsidR="000142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3" w:rsidRDefault="00A17F33" w:rsidP="00A17F33">
      <w:pPr>
        <w:spacing w:after="0" w:line="240" w:lineRule="auto"/>
      </w:pPr>
      <w:r>
        <w:separator/>
      </w:r>
    </w:p>
  </w:endnote>
  <w:endnote w:type="continuationSeparator" w:id="0">
    <w:p w:rsidR="00A17F33" w:rsidRDefault="00A17F33" w:rsidP="00A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3" w:rsidRDefault="00A17F33" w:rsidP="00A17F33">
      <w:pPr>
        <w:spacing w:after="0" w:line="240" w:lineRule="auto"/>
      </w:pPr>
      <w:r>
        <w:separator/>
      </w:r>
    </w:p>
  </w:footnote>
  <w:footnote w:type="continuationSeparator" w:id="0">
    <w:p w:rsidR="00A17F33" w:rsidRDefault="00A17F33" w:rsidP="00A1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3" w:rsidRDefault="00A17F3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-480563</wp:posOffset>
          </wp:positionV>
          <wp:extent cx="7598979" cy="10748468"/>
          <wp:effectExtent l="0" t="0" r="254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_levélpapír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79" cy="10748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33"/>
    <w:rsid w:val="00014258"/>
    <w:rsid w:val="00400F81"/>
    <w:rsid w:val="00A17F33"/>
    <w:rsid w:val="00A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3C42"/>
  <w15:chartTrackingRefBased/>
  <w15:docId w15:val="{112D75E5-7654-4E09-A5B1-CF0E1AD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F33"/>
  </w:style>
  <w:style w:type="paragraph" w:styleId="llb">
    <w:name w:val="footer"/>
    <w:basedOn w:val="Norml"/>
    <w:link w:val="llbChar"/>
    <w:uiPriority w:val="99"/>
    <w:unhideWhenUsed/>
    <w:rsid w:val="00A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F33"/>
  </w:style>
  <w:style w:type="paragraph" w:styleId="NormlWeb">
    <w:name w:val="Normal (Web)"/>
    <w:basedOn w:val="Norml"/>
    <w:uiPriority w:val="99"/>
    <w:unhideWhenUsed/>
    <w:rsid w:val="00A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1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rosagora@hirosagor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rosagor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Jövőműhely_1</dc:creator>
  <cp:keywords/>
  <dc:description/>
  <cp:lastModifiedBy>Agora</cp:lastModifiedBy>
  <cp:revision>3</cp:revision>
  <dcterms:created xsi:type="dcterms:W3CDTF">2024-05-22T06:54:00Z</dcterms:created>
  <dcterms:modified xsi:type="dcterms:W3CDTF">2024-05-22T06:54:00Z</dcterms:modified>
</cp:coreProperties>
</file>